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156" w:rsidRDefault="00DC0156" w:rsidP="00DC0156">
      <w:pPr>
        <w:bidi/>
        <w:ind w:right="-426"/>
        <w:jc w:val="both"/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</w:pPr>
    </w:p>
    <w:p w:rsidR="00CD0A52" w:rsidRPr="00E27189" w:rsidRDefault="00DC0156" w:rsidP="00DC0156">
      <w:pPr>
        <w:bidi/>
        <w:ind w:right="-426"/>
        <w:jc w:val="both"/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</w:pPr>
      <w:r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 xml:space="preserve">  </w:t>
      </w:r>
      <w:r w:rsidR="006855AD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    </w:t>
      </w:r>
      <w:r w:rsidR="00CD0A52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الحمد لله نحمده و نستعينه و نستغفره و نعوذ </w:t>
      </w:r>
      <w:r w:rsidR="00574708" w:rsidRPr="00E27189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بالله</w:t>
      </w:r>
      <w:r w:rsidR="00CD0A52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من شرور أنفسنا و سيئات أعمالنا من يهده الله فلا مضل له و من يضلل فلا هادي له . اشهد أن </w:t>
      </w:r>
      <w:r w:rsidR="00574708" w:rsidRPr="00E27189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لإله</w:t>
      </w:r>
      <w:r w:rsidR="00CD0A52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إلا الله و حده لا شريك له و أن محمد </w:t>
      </w:r>
      <w:r w:rsidR="00574708" w:rsidRPr="00E27189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عبدا لله</w:t>
      </w:r>
      <w:r w:rsidR="00CD0A52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و رسوله </w:t>
      </w:r>
      <w:r w:rsidR="004A22B1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الذي أنزل عليه قوله تعالى</w:t>
      </w:r>
      <w:r w:rsid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 xml:space="preserve">: 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﴿</w:t>
      </w:r>
      <w:r w:rsidR="004A22B1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يَا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أَيُّهَا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النَّاسُ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اتَّقُوا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رَبَّكُمُ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الَّذِي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خَلَقَكُم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مِّن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نَّفْسٍ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وَاحِدَةٍ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وَخَلَقَ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مِنْهَا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زَوْجَهَا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وَبَثَّ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مِنْهُمَا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رِجَالًا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كَثِيرًا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وَنِسَاءً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="Times New Roman" w:hAnsi="Times New Roman" w:cs="Times New Roman" w:hint="cs"/>
          <w:color w:val="000000" w:themeColor="text1"/>
          <w:sz w:val="32"/>
          <w:szCs w:val="32"/>
          <w:rtl/>
          <w:lang w:bidi="ar-DZ"/>
        </w:rPr>
        <w:t>ۚ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 xml:space="preserve"> وَاتَّقُوا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اللَّـهَ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الَّذِي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تَسَاءَلُونَ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بِهِ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وَالْأَرْحَامَ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="Times New Roman" w:hAnsi="Times New Roman" w:cs="Times New Roman" w:hint="cs"/>
          <w:color w:val="000000" w:themeColor="text1"/>
          <w:sz w:val="32"/>
          <w:szCs w:val="32"/>
          <w:rtl/>
          <w:lang w:bidi="ar-DZ"/>
        </w:rPr>
        <w:t>ۚ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 xml:space="preserve"> إِنَّ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اللَّـهَ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كَانَ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عَلَيْكُمْ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2311E2" w:rsidRP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رَقِيبًا</w:t>
      </w:r>
      <w:r w:rsidR="002311E2" w:rsidRPr="002311E2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﴿١﴾</w:t>
      </w:r>
      <w:r w:rsid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 xml:space="preserve"> سورة النساء .</w:t>
      </w:r>
    </w:p>
    <w:p w:rsidR="00CE6223" w:rsidRPr="00E27189" w:rsidRDefault="006855AD" w:rsidP="00DC0156">
      <w:pPr>
        <w:bidi/>
        <w:ind w:right="-426"/>
        <w:jc w:val="both"/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</w:pPr>
      <w:r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    </w:t>
      </w:r>
      <w:r w:rsidR="004A22B1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الزواج حق لكل إنسان و هو الطريق الش</w:t>
      </w:r>
      <w:r w:rsidR="00574708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رعي لبناء الأسرة و إنجاب الذرية</w:t>
      </w:r>
      <w:r w:rsidR="004A22B1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و العفاف للنفس</w:t>
      </w:r>
      <w:r w:rsidR="00574708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،</w:t>
      </w:r>
      <w:r w:rsidR="004A22B1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و الأسرة هي نواة المجتمع و أساسه الأول </w:t>
      </w:r>
      <w:r w:rsidR="00574708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،</w:t>
      </w:r>
      <w:r w:rsidR="004A22B1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ومع ما</w:t>
      </w:r>
      <w:r w:rsidR="0083157D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proofErr w:type="spellStart"/>
      <w:r w:rsidR="004A22B1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نعايشه</w:t>
      </w:r>
      <w:proofErr w:type="spellEnd"/>
      <w:r w:rsidR="004A22B1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اليوم من تقدم في كافة نواحي الحياة </w:t>
      </w:r>
      <w:r w:rsidR="00574708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،</w:t>
      </w:r>
      <w:r w:rsidR="004A22B1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كان له كبير الأثر على كثير من </w:t>
      </w:r>
      <w:r w:rsidR="00574708" w:rsidRPr="00E27189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الأفراد</w:t>
      </w:r>
      <w:r w:rsidR="004A22B1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و المجتمع لاسيما ال</w:t>
      </w:r>
      <w:r w:rsid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أ</w:t>
      </w:r>
      <w:r w:rsidR="004A22B1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سرة من خلال </w:t>
      </w:r>
      <w:r w:rsidR="00055019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ركنيها </w:t>
      </w:r>
      <w:r w:rsidR="00574708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الزوج و الزوجة</w:t>
      </w:r>
      <w:r w:rsidR="00574708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 xml:space="preserve">، </w:t>
      </w:r>
      <w:r w:rsidR="004A22B1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و ليس</w:t>
      </w:r>
      <w:r w:rsidR="00055019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بخاف</w:t>
      </w:r>
      <w:r w:rsidR="00CE6223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على أحد الخصوصية التي تمر بها هذه العلاقة لما تشمل عليه من جوانب عاطفية و اجتماعية </w:t>
      </w:r>
      <w:r w:rsidR="00574708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،</w:t>
      </w:r>
      <w:r w:rsidR="0083157D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CE6223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حازت على </w:t>
      </w:r>
      <w:r w:rsid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أ</w:t>
      </w:r>
      <w:r w:rsidR="00CE6223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كب</w:t>
      </w:r>
      <w:r w:rsid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ـ</w:t>
      </w:r>
      <w:r w:rsidR="00CE6223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ر الإهتمام في مختلف الديان</w:t>
      </w:r>
      <w:r w:rsid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ــ</w:t>
      </w:r>
      <w:r w:rsidR="00574708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ات و الثقافات </w:t>
      </w:r>
      <w:r w:rsidR="00574708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ابتداء</w:t>
      </w:r>
      <w:r w:rsidR="00CE6223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من عقد الزوجية </w:t>
      </w:r>
      <w:r w:rsidR="00574708" w:rsidRPr="00E27189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وانتهاء</w:t>
      </w:r>
      <w:r w:rsidR="00CE6223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بالعقوبات</w:t>
      </w:r>
      <w:r w:rsidR="00574708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 xml:space="preserve"> المرصودة للجرم</w:t>
      </w:r>
      <w:r w:rsidR="00CE6223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التي يكون مرتكبيها أحد </w:t>
      </w:r>
      <w:r w:rsid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أ</w:t>
      </w:r>
      <w:r w:rsidR="00CE6223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طراف هذه العلاقة .</w:t>
      </w:r>
    </w:p>
    <w:p w:rsidR="002311E2" w:rsidRDefault="006855AD" w:rsidP="00574708">
      <w:pPr>
        <w:bidi/>
        <w:ind w:right="-426"/>
        <w:jc w:val="both"/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</w:pPr>
      <w:r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    </w:t>
      </w:r>
      <w:r w:rsid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إ</w:t>
      </w:r>
      <w:r w:rsidR="005615B7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ن مقاصد الزواج إحسان الزوجين و المحافظة على ال</w:t>
      </w:r>
      <w:r w:rsid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أ</w:t>
      </w:r>
      <w:r w:rsidR="005615B7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نساب و تكوين ال</w:t>
      </w:r>
      <w:r w:rsid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أ</w:t>
      </w:r>
      <w:r w:rsidR="005615B7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سرة أساسها المودة و الرحمة  إ</w:t>
      </w:r>
      <w:r w:rsidR="00863258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لا أن ضعف التربية الخلقية والوازع </w:t>
      </w:r>
      <w:r w:rsidR="005615B7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الديني من شأنها تدمير هذه الرابطة </w:t>
      </w:r>
      <w:r w:rsid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،</w:t>
      </w:r>
      <w:r w:rsidR="00DF312C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لذا فإن الحياة الزوجية القائمة على أساس من تقوى </w:t>
      </w:r>
      <w:r w:rsidR="00574708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 xml:space="preserve">الله </w:t>
      </w:r>
      <w:r w:rsidR="00DF312C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عز</w:t>
      </w:r>
      <w:r w:rsidR="002311E2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DF312C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وجل ومراعاة مايجب من الحقوق و حسن العشرة بين الزوجين </w:t>
      </w:r>
      <w:r w:rsidR="00BA2500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1E3267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هي حياة السعادة</w:t>
      </w:r>
      <w:r w:rsidR="00574708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574708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و المودة </w:t>
      </w:r>
      <w:r w:rsidR="001E3267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و المحبة .</w:t>
      </w:r>
    </w:p>
    <w:p w:rsidR="007032C3" w:rsidRDefault="002311E2" w:rsidP="00DC0156">
      <w:pPr>
        <w:bidi/>
        <w:ind w:right="-426"/>
        <w:jc w:val="both"/>
        <w:rPr>
          <w:rFonts w:asciiTheme="majorBidi" w:hAnsiTheme="majorBidi" w:cs="Traditional Arabic"/>
          <w:b/>
          <w:bCs/>
          <w:color w:val="000000" w:themeColor="text1"/>
          <w:sz w:val="32"/>
          <w:szCs w:val="32"/>
          <w:rtl/>
          <w:lang w:bidi="ar-DZ"/>
        </w:rPr>
      </w:pPr>
      <w:r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 xml:space="preserve">    إن </w:t>
      </w:r>
      <w:r w:rsidR="001E3267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الحياة التي تكفل لبيت الزوجية كل خير و هناء و كل </w:t>
      </w:r>
      <w:r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أ</w:t>
      </w:r>
      <w:r w:rsidR="001E3267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نس و طمأنينة قوامها الثقة و </w:t>
      </w:r>
      <w:r w:rsidR="00574708" w:rsidRPr="00E27189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الاحترام</w:t>
      </w:r>
      <w:r w:rsidR="001E3267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 </w:t>
      </w:r>
      <w:r w:rsidR="00573F18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و </w:t>
      </w:r>
      <w:r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إ</w:t>
      </w:r>
      <w:r w:rsidR="00573F18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ن الإخلال بهذا المبدأ لهو السبب في سوء العشرة وزرع الفرقة و التفرقة بين ا</w:t>
      </w:r>
      <w:r w:rsidR="00574708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لزوجين و قد يؤدي </w:t>
      </w:r>
      <w:r w:rsidR="00574708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إ</w:t>
      </w:r>
      <w:r w:rsidR="00573F18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لى هدم كيانها </w:t>
      </w:r>
      <w:r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،</w:t>
      </w:r>
      <w:r w:rsidR="00573F18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لذلك فإن  الأحكام الشرعية و التشريعات الوضعية و منها القوانين الجزائرية نوهت بقدسية هذه الرابطة و</w:t>
      </w:r>
      <w:r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أ</w:t>
      </w:r>
      <w:r w:rsidR="00573F18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فردت لها قوانين و قواعد لحمايتها </w:t>
      </w:r>
      <w:r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،</w:t>
      </w:r>
      <w:r w:rsidR="00573F18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ومن ثم كان لابد أن تأتي التشريعات  الجنائية و المنظمات العقابية متناغمة مع </w:t>
      </w:r>
      <w:r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أ</w:t>
      </w:r>
      <w:r w:rsidR="00573F18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حكام الأحوال الشخصية في مقصدها العام </w:t>
      </w:r>
      <w:r w:rsidR="00102312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،</w:t>
      </w:r>
      <w:r w:rsidR="00E05790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لحفظ كيان الرابطة الزوجية </w:t>
      </w:r>
      <w:r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،</w:t>
      </w:r>
      <w:r w:rsidR="00E05790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وحمايتها ماديا ومعنويا وهنا تبرز أهمية هذا </w:t>
      </w:r>
      <w:r w:rsidR="00D14668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البحث </w:t>
      </w:r>
      <w:r w:rsidR="00D96178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الذي عنوانه </w:t>
      </w:r>
      <w:r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:</w:t>
      </w:r>
      <w:r w:rsidR="00D96178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574708">
        <w:rPr>
          <w:rFonts w:asciiTheme="majorBidi" w:hAnsiTheme="majorBidi" w:cs="Traditional Arabic"/>
          <w:b/>
          <w:bCs/>
          <w:color w:val="000000" w:themeColor="text1"/>
          <w:sz w:val="32"/>
          <w:szCs w:val="32"/>
          <w:rtl/>
          <w:lang w:bidi="ar-DZ"/>
        </w:rPr>
        <w:t>الحما</w:t>
      </w:r>
      <w:r w:rsidR="00D96178" w:rsidRPr="002311E2">
        <w:rPr>
          <w:rFonts w:asciiTheme="majorBidi" w:hAnsiTheme="majorBidi" w:cs="Traditional Arabic"/>
          <w:b/>
          <w:bCs/>
          <w:color w:val="000000" w:themeColor="text1"/>
          <w:sz w:val="32"/>
          <w:szCs w:val="32"/>
          <w:rtl/>
          <w:lang w:bidi="ar-DZ"/>
        </w:rPr>
        <w:t xml:space="preserve">ية الجنائية للرابطة الزوجية في الفقه الإسلامي و القانون الجزائري دراسة مقارنة </w:t>
      </w:r>
      <w:r w:rsidR="00F35ED0" w:rsidRPr="002311E2">
        <w:rPr>
          <w:rFonts w:asciiTheme="majorBidi" w:hAnsiTheme="maj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>.</w:t>
      </w:r>
    </w:p>
    <w:p w:rsidR="00DC0156" w:rsidRDefault="00DC0156" w:rsidP="00DC0156">
      <w:pPr>
        <w:bidi/>
        <w:ind w:right="-426"/>
        <w:jc w:val="both"/>
        <w:rPr>
          <w:rFonts w:asciiTheme="majorBidi" w:hAnsiTheme="majorBidi" w:cs="Traditional Arabic"/>
          <w:b/>
          <w:bCs/>
          <w:color w:val="000000" w:themeColor="text1"/>
          <w:sz w:val="32"/>
          <w:szCs w:val="32"/>
          <w:rtl/>
          <w:lang w:bidi="ar-DZ"/>
        </w:rPr>
      </w:pPr>
    </w:p>
    <w:p w:rsidR="00DC0156" w:rsidRDefault="00DC0156" w:rsidP="00DC0156">
      <w:pPr>
        <w:bidi/>
        <w:ind w:right="-426"/>
        <w:jc w:val="both"/>
        <w:rPr>
          <w:rFonts w:asciiTheme="majorBidi" w:hAnsiTheme="majorBidi" w:cs="Traditional Arabic"/>
          <w:b/>
          <w:bCs/>
          <w:color w:val="000000" w:themeColor="text1"/>
          <w:sz w:val="32"/>
          <w:szCs w:val="32"/>
          <w:rtl/>
          <w:lang w:bidi="ar-DZ"/>
        </w:rPr>
      </w:pPr>
    </w:p>
    <w:p w:rsidR="00DC0156" w:rsidRDefault="00DC0156" w:rsidP="00DC0156">
      <w:pPr>
        <w:bidi/>
        <w:ind w:right="-426"/>
        <w:jc w:val="both"/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</w:pPr>
    </w:p>
    <w:p w:rsidR="001C29D2" w:rsidRPr="002311E2" w:rsidRDefault="001C29D2" w:rsidP="001C29D2">
      <w:pPr>
        <w:bidi/>
        <w:ind w:right="-426"/>
        <w:jc w:val="both"/>
        <w:rPr>
          <w:rFonts w:asciiTheme="majorBidi" w:hAnsiTheme="majorBidi" w:cs="Traditional Arabic"/>
          <w:color w:val="000000" w:themeColor="text1"/>
          <w:sz w:val="32"/>
          <w:szCs w:val="32"/>
          <w:lang w:bidi="ar-DZ"/>
        </w:rPr>
      </w:pPr>
    </w:p>
    <w:p w:rsidR="00032FDF" w:rsidRPr="00DF61F9" w:rsidRDefault="002311E2" w:rsidP="00DC0156">
      <w:pPr>
        <w:bidi/>
        <w:ind w:right="-426"/>
        <w:jc w:val="both"/>
        <w:rPr>
          <w:rFonts w:asciiTheme="majorBidi" w:hAnsiTheme="majorBidi" w:cs="Traditional Arabic"/>
          <w:b/>
          <w:bCs/>
          <w:color w:val="000000" w:themeColor="text1"/>
          <w:sz w:val="32"/>
          <w:szCs w:val="32"/>
          <w:rtl/>
          <w:lang w:bidi="ar-DZ"/>
        </w:rPr>
      </w:pPr>
      <w:r w:rsidRPr="00DF61F9">
        <w:rPr>
          <w:rFonts w:asciiTheme="majorBidi" w:hAnsiTheme="maj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>إ</w:t>
      </w:r>
      <w:r w:rsidR="00EB621C" w:rsidRPr="00DF61F9">
        <w:rPr>
          <w:rFonts w:asciiTheme="majorBidi" w:hAnsiTheme="majorBidi" w:cs="Traditional Arabic"/>
          <w:b/>
          <w:bCs/>
          <w:color w:val="000000" w:themeColor="text1"/>
          <w:sz w:val="32"/>
          <w:szCs w:val="32"/>
          <w:rtl/>
          <w:lang w:bidi="ar-DZ"/>
        </w:rPr>
        <w:t>شكالية</w:t>
      </w:r>
      <w:r w:rsidRPr="00DF61F9">
        <w:rPr>
          <w:rFonts w:asciiTheme="majorBidi" w:hAnsiTheme="maj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ال</w:t>
      </w:r>
      <w:r w:rsidR="00740F28" w:rsidRPr="00DF61F9">
        <w:rPr>
          <w:rFonts w:asciiTheme="majorBidi" w:hAnsiTheme="maj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>موضوع</w:t>
      </w:r>
      <w:r w:rsidRPr="00DF61F9">
        <w:rPr>
          <w:rFonts w:asciiTheme="majorBidi" w:hAnsiTheme="maj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>:</w:t>
      </w:r>
      <w:r w:rsidR="00EB621C" w:rsidRPr="00DF61F9">
        <w:rPr>
          <w:rFonts w:asciiTheme="majorBidi" w:hAnsiTheme="majorBidi" w:cs="Traditional Arabic"/>
          <w:b/>
          <w:bCs/>
          <w:color w:val="000000" w:themeColor="text1"/>
          <w:sz w:val="32"/>
          <w:szCs w:val="32"/>
          <w:rtl/>
          <w:lang w:bidi="ar-DZ"/>
        </w:rPr>
        <w:t xml:space="preserve"> </w:t>
      </w:r>
    </w:p>
    <w:p w:rsidR="00DF61F9" w:rsidRDefault="00251769" w:rsidP="00DC0156">
      <w:pPr>
        <w:bidi/>
        <w:ind w:right="-426"/>
        <w:jc w:val="both"/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</w:pPr>
      <w:r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     </w:t>
      </w:r>
      <w:r w:rsidR="00C5444B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هذا ال</w:t>
      </w:r>
      <w:r w:rsidR="00EB621C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م</w:t>
      </w:r>
      <w:r w:rsidR="00C5444B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و</w:t>
      </w:r>
      <w:r w:rsidR="00EB621C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ضوع له علاقة جوهرية بحماية الأسرة ففي صلاح الرابطة الزوجية  صلاح للأسرة ثم المجتمع ككل . ومنه تظهر إشكالية </w:t>
      </w:r>
      <w:r w:rsidR="001F4750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البحث التي تتمثل في التساؤل</w:t>
      </w:r>
      <w:r w:rsidR="00EE60DC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العام :</w:t>
      </w:r>
      <w:r w:rsidR="00DF61F9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</w:p>
    <w:p w:rsidR="00645731" w:rsidRDefault="00DF61F9" w:rsidP="00DF61F9">
      <w:pPr>
        <w:bidi/>
        <w:ind w:right="-426"/>
        <w:jc w:val="both"/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</w:pPr>
      <w:r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 xml:space="preserve">  - </w:t>
      </w:r>
      <w:r w:rsidR="002311E2" w:rsidRPr="00645731">
        <w:rPr>
          <w:rFonts w:asciiTheme="majorBidi" w:hAnsiTheme="maj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ماهي الحماية الجنائية التي وفرها الفقه الإسلامي والقانون الجزائري للرابطة الزوجية ؟ وهل هناك أوجه إتفاق بين الفقه الإسلامي و القانون الجزائري </w:t>
      </w:r>
      <w:r w:rsidR="0083157D">
        <w:rPr>
          <w:rFonts w:asciiTheme="majorBidi" w:hAnsiTheme="maj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>ل</w:t>
      </w:r>
      <w:r w:rsidR="00574708">
        <w:rPr>
          <w:rFonts w:asciiTheme="majorBidi" w:hAnsiTheme="maj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هذه الحماية </w:t>
      </w:r>
      <w:r w:rsidR="002311E2" w:rsidRPr="00645731">
        <w:rPr>
          <w:rFonts w:asciiTheme="majorBidi" w:hAnsiTheme="maj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>؟.</w:t>
      </w:r>
      <w:r w:rsidR="00251769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 </w:t>
      </w:r>
    </w:p>
    <w:p w:rsidR="00EE60DC" w:rsidRPr="00E27189" w:rsidRDefault="00251769" w:rsidP="00DC0156">
      <w:pPr>
        <w:bidi/>
        <w:ind w:right="-426"/>
        <w:jc w:val="both"/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</w:pPr>
      <w:r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   </w:t>
      </w:r>
      <w:r w:rsidR="00645731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 xml:space="preserve">    </w:t>
      </w:r>
      <w:r w:rsidR="00EE60DC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والذي يتفرع عنه الأسئلة الفرعية الآتية : </w:t>
      </w:r>
    </w:p>
    <w:p w:rsidR="00645731" w:rsidRPr="00DC0156" w:rsidRDefault="00DC0156" w:rsidP="00DC0156">
      <w:pPr>
        <w:pStyle w:val="a3"/>
        <w:tabs>
          <w:tab w:val="right" w:pos="0"/>
          <w:tab w:val="right" w:pos="141"/>
        </w:tabs>
        <w:bidi/>
        <w:ind w:left="0" w:right="-426"/>
        <w:jc w:val="both"/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</w:pPr>
      <w:r w:rsidRPr="00DF61F9">
        <w:rPr>
          <w:rFonts w:asciiTheme="majorBidi" w:hAnsiTheme="majorBidi" w:cs="Traditional Arabic" w:hint="cs"/>
          <w:color w:val="000000" w:themeColor="text1"/>
          <w:sz w:val="28"/>
          <w:szCs w:val="28"/>
          <w:rtl/>
          <w:lang w:bidi="ar-DZ"/>
        </w:rPr>
        <w:t>1</w:t>
      </w:r>
      <w:r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-</w:t>
      </w:r>
      <w:r w:rsidR="00D07E14" w:rsidRPr="00DC0156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هل هناك حماية وقائية للمحافظة على كيان الرابطة الزوجية </w:t>
      </w:r>
      <w:r w:rsidR="00DF61F9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 xml:space="preserve">؟ </w:t>
      </w:r>
      <w:r w:rsidR="00D07E14" w:rsidRPr="00DC0156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و ما هي التدابير المتخذة لذلك</w:t>
      </w:r>
      <w:r w:rsidR="00DF61F9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؟</w:t>
      </w:r>
      <w:r w:rsidR="00D07E14" w:rsidRPr="00DC0156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645731" w:rsidRPr="00DC0156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.</w:t>
      </w:r>
    </w:p>
    <w:p w:rsidR="00D07E14" w:rsidRPr="00E27189" w:rsidRDefault="00645731" w:rsidP="00DC0156">
      <w:pPr>
        <w:bidi/>
        <w:ind w:right="-426"/>
        <w:jc w:val="both"/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</w:pPr>
      <w:r>
        <w:rPr>
          <w:rFonts w:asciiTheme="majorBidi" w:hAnsiTheme="majorBidi" w:cs="Traditional Arabic" w:hint="cs"/>
          <w:color w:val="000000" w:themeColor="text1"/>
          <w:sz w:val="28"/>
          <w:szCs w:val="28"/>
          <w:rtl/>
          <w:lang w:bidi="ar-DZ"/>
        </w:rPr>
        <w:t>2</w:t>
      </w:r>
      <w:r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 xml:space="preserve">- </w:t>
      </w:r>
      <w:r w:rsidR="00D07E14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ما أثر العلاقة الزوجية  على النظام العقابي من حيث التجريم و العقاب </w:t>
      </w:r>
      <w:r w:rsidR="0076264C" w:rsidRPr="00E27189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؟ .</w:t>
      </w:r>
    </w:p>
    <w:p w:rsidR="00D07E14" w:rsidRPr="00E27189" w:rsidRDefault="00645731" w:rsidP="00DC0156">
      <w:pPr>
        <w:bidi/>
        <w:ind w:right="-426"/>
        <w:jc w:val="both"/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</w:pPr>
      <w:r>
        <w:rPr>
          <w:rFonts w:asciiTheme="majorBidi" w:hAnsiTheme="majorBidi" w:cs="Traditional Arabic" w:hint="cs"/>
          <w:color w:val="000000" w:themeColor="text1"/>
          <w:sz w:val="28"/>
          <w:szCs w:val="28"/>
          <w:rtl/>
          <w:lang w:bidi="ar-DZ"/>
        </w:rPr>
        <w:t>3</w:t>
      </w:r>
      <w:r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 xml:space="preserve">- </w:t>
      </w:r>
      <w:r w:rsidR="00D07E14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مامدى </w:t>
      </w:r>
      <w:r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ا</w:t>
      </w:r>
      <w:r w:rsidR="00D07E14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نسجام قانون العقوبات الجزائري مع قانون الأسرة</w:t>
      </w:r>
      <w:r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؟</w:t>
      </w:r>
      <w:r w:rsidR="00D07E14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3500DE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و هل يمكن </w:t>
      </w:r>
      <w:r w:rsidR="00574708" w:rsidRPr="00E27189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الاستغناء</w:t>
      </w:r>
      <w:r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 xml:space="preserve"> عن</w:t>
      </w:r>
      <w:r w:rsidR="003500DE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التشريع الجنائي الإسلامي</w:t>
      </w:r>
      <w:r w:rsidR="00574708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 xml:space="preserve">؟ </w:t>
      </w:r>
    </w:p>
    <w:p w:rsidR="003500DE" w:rsidRPr="00E27189" w:rsidRDefault="00645731" w:rsidP="00DC0156">
      <w:pPr>
        <w:bidi/>
        <w:ind w:right="-426"/>
        <w:jc w:val="both"/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</w:pPr>
      <w:r>
        <w:rPr>
          <w:rFonts w:asciiTheme="majorBidi" w:hAnsiTheme="majorBidi" w:cs="Traditional Arabic" w:hint="cs"/>
          <w:color w:val="000000" w:themeColor="text1"/>
          <w:sz w:val="28"/>
          <w:szCs w:val="28"/>
          <w:rtl/>
          <w:lang w:bidi="ar-DZ"/>
        </w:rPr>
        <w:t>4</w:t>
      </w:r>
      <w:r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-</w:t>
      </w:r>
      <w:r w:rsidR="00251769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3500DE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هل فعلا بإمكان ق</w:t>
      </w:r>
      <w:r w:rsidR="003C1FA0" w:rsidRPr="00E27189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 xml:space="preserve">انون </w:t>
      </w:r>
      <w:r w:rsidR="003500DE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3C1FA0" w:rsidRPr="00E27189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ال</w:t>
      </w:r>
      <w:r w:rsidR="003500DE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ع</w:t>
      </w:r>
      <w:r w:rsidR="003C1FA0" w:rsidRPr="00E27189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قوبات</w:t>
      </w:r>
      <w:r w:rsidR="003500DE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3C1FA0" w:rsidRPr="00E27189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الجزائر</w:t>
      </w:r>
      <w:r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ي</w:t>
      </w:r>
      <w:r w:rsidR="0076264C" w:rsidRPr="00E27189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500DE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محاربة الجرائم الماسة </w:t>
      </w:r>
      <w:r w:rsidR="00574708" w:rsidRPr="00E27189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باستقرار</w:t>
      </w:r>
      <w:r w:rsidR="003500DE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 كيان ا</w:t>
      </w:r>
      <w:r w:rsidR="00C51CAB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>ل</w:t>
      </w:r>
      <w:r w:rsidR="003500DE" w:rsidRPr="00E27189">
        <w:rPr>
          <w:rFonts w:asciiTheme="majorBidi" w:hAnsiTheme="majorBidi" w:cs="Traditional Arabic"/>
          <w:color w:val="000000" w:themeColor="text1"/>
          <w:sz w:val="32"/>
          <w:szCs w:val="32"/>
          <w:rtl/>
          <w:lang w:bidi="ar-DZ"/>
        </w:rPr>
        <w:t xml:space="preserve">رابطة </w:t>
      </w:r>
      <w:r w:rsidR="0076264C" w:rsidRPr="00E27189">
        <w:rPr>
          <w:rFonts w:asciiTheme="majorBidi" w:hAnsiTheme="majorBidi" w:cs="Traditional Arabic" w:hint="cs"/>
          <w:color w:val="000000" w:themeColor="text1"/>
          <w:sz w:val="32"/>
          <w:szCs w:val="32"/>
          <w:rtl/>
          <w:lang w:bidi="ar-DZ"/>
        </w:rPr>
        <w:t>الزوجية ؟ .</w:t>
      </w:r>
    </w:p>
    <w:p w:rsidR="00B533A5" w:rsidRPr="00645731" w:rsidRDefault="007D03E8" w:rsidP="00DC0156">
      <w:pPr>
        <w:bidi/>
        <w:ind w:right="-426"/>
        <w:jc w:val="both"/>
        <w:rPr>
          <w:rFonts w:asciiTheme="minorBidi" w:hAnsiTheme="minorBidi" w:cs="Traditional Arabic"/>
          <w:b/>
          <w:bCs/>
          <w:color w:val="000000" w:themeColor="text1"/>
          <w:sz w:val="32"/>
          <w:szCs w:val="32"/>
          <w:rtl/>
          <w:lang w:bidi="ar-DZ"/>
        </w:rPr>
      </w:pPr>
      <w:r w:rsidRPr="00645731">
        <w:rPr>
          <w:rFonts w:asciiTheme="minorBidi" w:hAnsiTheme="minorBidi" w:cs="Traditional Arabic"/>
          <w:b/>
          <w:bCs/>
          <w:color w:val="000000" w:themeColor="text1"/>
          <w:sz w:val="32"/>
          <w:szCs w:val="32"/>
          <w:rtl/>
          <w:lang w:bidi="ar-DZ"/>
        </w:rPr>
        <w:t>الدراسات السابقة</w:t>
      </w:r>
      <w:r w:rsidR="00883A2F" w:rsidRPr="00645731"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:</w:t>
      </w:r>
    </w:p>
    <w:p w:rsidR="00645731" w:rsidRPr="00645731" w:rsidRDefault="00645731" w:rsidP="00DC0156">
      <w:pPr>
        <w:bidi/>
        <w:ind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  </w:t>
      </w:r>
      <w:r w:rsidR="00553849" w:rsidRPr="00645731"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  <w:t>حسب إطلاعي وبحثي ومساءل</w:t>
      </w:r>
      <w:r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تي</w:t>
      </w:r>
      <w:r w:rsidR="00553849" w:rsidRPr="00645731"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  <w:t xml:space="preserve"> لكثير من </w:t>
      </w:r>
      <w:r w:rsidR="00574708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الأساتذة</w:t>
      </w:r>
      <w:r w:rsidR="00553849" w:rsidRPr="00645731"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  <w:t xml:space="preserve"> </w:t>
      </w:r>
      <w:r w:rsidR="00574708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فإني</w:t>
      </w:r>
      <w:r w:rsidR="000F1833" w:rsidRPr="00645731"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  <w:t xml:space="preserve"> لم </w:t>
      </w:r>
      <w:r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أ</w:t>
      </w:r>
      <w:r w:rsidR="000F1833" w:rsidRPr="00645731"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  <w:t xml:space="preserve">جد </w:t>
      </w:r>
      <w:r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أ</w:t>
      </w:r>
      <w:r w:rsidR="000F1833" w:rsidRPr="00645731"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  <w:t>ي دراسة بهذا</w:t>
      </w:r>
      <w:r w:rsidR="00682680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الع</w:t>
      </w:r>
      <w:r w:rsidR="006B2990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نوان </w:t>
      </w:r>
      <w:r w:rsidR="001A3331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بصفة مباشرة </w:t>
      </w:r>
      <w:r w:rsidR="0057528D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ما عدا دراسة واحدة تحت </w:t>
      </w:r>
      <w:r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ع</w:t>
      </w:r>
      <w:r w:rsidR="0057528D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نوان</w:t>
      </w:r>
      <w:r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:</w:t>
      </w:r>
    </w:p>
    <w:p w:rsidR="001A3331" w:rsidRDefault="00645731" w:rsidP="00DC0156">
      <w:pPr>
        <w:bidi/>
        <w:ind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57528D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DF61F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- </w:t>
      </w:r>
      <w:r w:rsidR="0057528D" w:rsidRPr="00645731"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>ال</w:t>
      </w:r>
      <w:r w:rsidR="0063003D" w:rsidRPr="00645731"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>حماية الج</w:t>
      </w:r>
      <w:r w:rsidR="007F44DB" w:rsidRPr="00645731"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>ن</w:t>
      </w:r>
      <w:r w:rsidR="0063003D" w:rsidRPr="00645731"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>ائية للعلاقة الزوجية</w:t>
      </w:r>
      <w:r w:rsidR="0063003D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201BF2" w:rsidRPr="00645731"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>دراسة مقارنة للدكتور محمود أحمد طه محمود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201BF2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سنة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682680" w:rsidRPr="00645731">
        <w:rPr>
          <w:rFonts w:asciiTheme="minorBidi" w:hAnsiTheme="minorBidi" w:cs="Traditional Arabic"/>
          <w:color w:val="000000" w:themeColor="text1"/>
          <w:sz w:val="24"/>
          <w:szCs w:val="24"/>
          <w:lang w:bidi="ar-DZ"/>
        </w:rPr>
        <w:t>2002</w:t>
      </w:r>
      <w:r w:rsidR="00201BF2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296010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بالرياض كانت دراسة مطولة بين </w:t>
      </w:r>
      <w:r w:rsidR="00361F57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فيها الحماية الج</w:t>
      </w:r>
      <w:r w:rsidR="00317F45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ن</w:t>
      </w:r>
      <w:r w:rsidR="00361F57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ائية الموضوعية للعلاقة </w:t>
      </w:r>
      <w:r w:rsidR="005E0B71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الزوجية 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،</w:t>
      </w:r>
      <w:r w:rsidR="00DF504B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09391F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واعتبر هذ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ه </w:t>
      </w:r>
      <w:r w:rsidR="0009391F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العلاقة كعنصر تكويني في الت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ج</w:t>
      </w:r>
      <w:r w:rsidR="0096610C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ريم  وكظرف مخفف للعقاب ثم كمانع 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له</w:t>
      </w:r>
      <w:r w:rsidR="0096610C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D1499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, وسبب لل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إ</w:t>
      </w:r>
      <w:r w:rsidR="003D1499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باحة ثم تطرق في الشق الثاني من بحثه</w:t>
      </w:r>
      <w:r w:rsidR="007F44DB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574708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إلى</w:t>
      </w:r>
      <w:r w:rsidR="007F44DB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الحماية الجنائية </w:t>
      </w:r>
      <w:r w:rsidR="00317F45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574708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الإجرائية</w:t>
      </w:r>
      <w:r w:rsidR="00317F45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للعلاقة الزوجية من خلال 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أ</w:t>
      </w:r>
      <w:r w:rsidR="00317F45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ثرها في تحريك الدعوى الجنائية , وكذا 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أ</w:t>
      </w:r>
      <w:r w:rsidR="000072A5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ثرها </w:t>
      </w:r>
      <w:r w:rsidR="0098255E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على سلطة القاضي و 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إ</w:t>
      </w:r>
      <w:r w:rsidR="0098255E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ثبات الدعوى الجنائية 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،</w:t>
      </w:r>
      <w:r w:rsidR="0043229C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حيث اعتمد في دراسته على الشريعة </w:t>
      </w:r>
      <w:r w:rsidR="00574708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الإسلامية</w:t>
      </w:r>
      <w:r w:rsidR="0043229C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F457B1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وكذا مختلف القوانين الوضعية العربية منها</w:t>
      </w:r>
      <w:r w:rsidR="006D5521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و الغربية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19630F" w:rsidRPr="0064573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.</w:t>
      </w:r>
    </w:p>
    <w:p w:rsidR="00DC0156" w:rsidRDefault="00DC0156" w:rsidP="00DC0156">
      <w:pPr>
        <w:bidi/>
        <w:ind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</w:pPr>
    </w:p>
    <w:p w:rsidR="00DC0156" w:rsidRDefault="00DC0156" w:rsidP="00DC0156">
      <w:pPr>
        <w:bidi/>
        <w:ind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</w:pPr>
    </w:p>
    <w:p w:rsidR="00DD3AAB" w:rsidRPr="00DF61F9" w:rsidRDefault="00DF61F9" w:rsidP="00DC0156">
      <w:pPr>
        <w:bidi/>
        <w:ind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       </w:t>
      </w:r>
      <w:r w:rsidR="00645731" w:rsidRPr="00DF61F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أما باقي الدراسات التي استفدت منها </w:t>
      </w:r>
      <w:r w:rsidR="00DD3AAB" w:rsidRPr="00DF61F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فأذكرها على النحو التالي :</w:t>
      </w:r>
    </w:p>
    <w:p w:rsidR="00DD3AAB" w:rsidRPr="00A22446" w:rsidRDefault="00A22446" w:rsidP="00DC0156">
      <w:pPr>
        <w:bidi/>
        <w:ind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- </w:t>
      </w:r>
      <w:r w:rsidR="00C376FC" w:rsidRPr="00DC0156"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دراسة الطالب بلخير سديد </w:t>
      </w:r>
      <w:r w:rsidR="00381AB2" w:rsidRPr="00DC0156">
        <w:rPr>
          <w:rFonts w:asciiTheme="minorBidi" w:hAnsiTheme="minorBidi" w:cs="Traditional Arabic"/>
          <w:b/>
          <w:bCs/>
          <w:color w:val="000000" w:themeColor="text1"/>
          <w:sz w:val="24"/>
          <w:szCs w:val="24"/>
          <w:lang w:bidi="ar-DZ"/>
        </w:rPr>
        <w:t>2005</w:t>
      </w:r>
      <w:r w:rsidR="0019630F" w:rsidRPr="00DC0156">
        <w:rPr>
          <w:rFonts w:asciiTheme="minorBidi" w:hAnsiTheme="minorBidi" w:cs="Traditional Arabic"/>
          <w:b/>
          <w:bCs/>
          <w:color w:val="000000" w:themeColor="text1"/>
          <w:sz w:val="24"/>
          <w:szCs w:val="24"/>
          <w:lang w:bidi="ar-DZ"/>
        </w:rPr>
        <w:t>/</w:t>
      </w:r>
      <w:r w:rsidR="00381AB2" w:rsidRPr="00DC0156">
        <w:rPr>
          <w:rFonts w:asciiTheme="minorBidi" w:hAnsiTheme="minorBidi" w:cs="Traditional Arabic"/>
          <w:b/>
          <w:bCs/>
          <w:color w:val="000000" w:themeColor="text1"/>
          <w:sz w:val="24"/>
          <w:szCs w:val="24"/>
          <w:lang w:bidi="ar-DZ"/>
        </w:rPr>
        <w:t>2006</w:t>
      </w:r>
      <w:r w:rsidR="0019630F" w:rsidRPr="00DC0156"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>:</w:t>
      </w:r>
      <w:r w:rsidR="00207EE7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في الحماية الجنائية </w:t>
      </w:r>
      <w:r w:rsidR="00DD3AAB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ل</w:t>
      </w:r>
      <w:r w:rsidR="00207EE7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لرابط</w:t>
      </w:r>
      <w:r w:rsidR="00822E1D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ة</w:t>
      </w:r>
      <w:r w:rsidR="00207EE7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الزوجية بين </w:t>
      </w:r>
      <w:r w:rsidR="00822E1D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الفقه </w:t>
      </w:r>
      <w:r w:rsidR="00574708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الإسلامي</w:t>
      </w:r>
      <w:r w:rsidR="00822E1D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و القانون الجزائري دراسة </w:t>
      </w:r>
      <w:r w:rsidR="002641AF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مقار</w:t>
      </w:r>
      <w:r w:rsidR="007D2FA3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نة</w:t>
      </w:r>
      <w:r w:rsidR="00DD3AAB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،</w:t>
      </w:r>
      <w:r w:rsidR="007D2FA3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وهي رسالة مقدمة لنيل شهادة ماجست</w:t>
      </w:r>
      <w:r w:rsidR="00574708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ي</w:t>
      </w:r>
      <w:r w:rsidR="007D2FA3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ر </w:t>
      </w:r>
      <w:r w:rsidR="00A8691C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بجامعة الحاج لخضر بباتنة </w:t>
      </w:r>
      <w:r w:rsidR="006C25C9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كلية العلوم الاجتماعية و العلوم </w:t>
      </w:r>
      <w:r w:rsidR="00574708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الإسلامية</w:t>
      </w:r>
      <w:r w:rsidR="00DD3AAB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،</w:t>
      </w:r>
      <w:r w:rsidR="006C25C9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937F58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قسم الشريعة</w:t>
      </w:r>
      <w:r w:rsidR="00DD3AAB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وقد تميزت بتوضيح مدى معالجة الفقه الإسلامي لهذا </w:t>
      </w:r>
      <w:r w:rsidR="00574708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الموضوع</w:t>
      </w:r>
      <w:r w:rsidR="00DD3AAB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ومقارنته بالقانون الجزائري مبينا أوجه </w:t>
      </w:r>
      <w:r w:rsidR="00574708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الاتفاق</w:t>
      </w:r>
      <w:r w:rsidR="00DD3AAB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و أوجه </w:t>
      </w:r>
      <w:r w:rsidR="00574708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الاختلاف</w:t>
      </w:r>
      <w:r w:rsidR="00DD3AAB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 واللجوء أحيانا إلى الترجيح بينهما وقد استفدت منها كثيرا في هذا الجانب .</w:t>
      </w:r>
    </w:p>
    <w:p w:rsidR="00024B76" w:rsidRPr="00A22446" w:rsidRDefault="00A22446" w:rsidP="00DC0156">
      <w:pPr>
        <w:pStyle w:val="a3"/>
        <w:bidi/>
        <w:ind w:left="0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-</w:t>
      </w:r>
      <w:r w:rsidR="00DD3AAB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21989" w:rsidRPr="00DC0156"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دراسة الطالب بوزيان عبد الباقي </w:t>
      </w:r>
      <w:r w:rsidR="00C07D06" w:rsidRPr="00DC0156">
        <w:rPr>
          <w:rFonts w:asciiTheme="minorBidi" w:hAnsiTheme="minorBidi" w:cs="Traditional Arabic"/>
          <w:b/>
          <w:bCs/>
          <w:color w:val="000000" w:themeColor="text1"/>
          <w:sz w:val="24"/>
          <w:szCs w:val="24"/>
          <w:lang w:bidi="ar-DZ"/>
        </w:rPr>
        <w:t>200</w:t>
      </w:r>
      <w:r w:rsidR="00381AB2" w:rsidRPr="00DC0156">
        <w:rPr>
          <w:rFonts w:asciiTheme="minorBidi" w:hAnsiTheme="minorBidi" w:cs="Traditional Arabic"/>
          <w:b/>
          <w:bCs/>
          <w:color w:val="000000" w:themeColor="text1"/>
          <w:sz w:val="24"/>
          <w:szCs w:val="24"/>
          <w:lang w:bidi="ar-DZ"/>
        </w:rPr>
        <w:t>9</w:t>
      </w:r>
      <w:r w:rsidR="00C07D06" w:rsidRPr="00DC0156">
        <w:rPr>
          <w:rFonts w:asciiTheme="minorBidi" w:hAnsiTheme="minorBidi" w:cs="Traditional Arabic"/>
          <w:b/>
          <w:bCs/>
          <w:color w:val="000000" w:themeColor="text1"/>
          <w:sz w:val="32"/>
          <w:szCs w:val="32"/>
          <w:lang w:bidi="ar-DZ"/>
        </w:rPr>
        <w:t xml:space="preserve"> </w:t>
      </w:r>
      <w:r w:rsidR="00321989" w:rsidRPr="00DC0156">
        <w:rPr>
          <w:rFonts w:asciiTheme="minorBidi" w:hAnsiTheme="minorBidi" w:cs="Traditional Arabic" w:hint="cs"/>
          <w:b/>
          <w:bCs/>
          <w:color w:val="000000" w:themeColor="text1"/>
          <w:sz w:val="28"/>
          <w:szCs w:val="28"/>
          <w:rtl/>
          <w:lang w:bidi="ar-DZ"/>
        </w:rPr>
        <w:t xml:space="preserve"> </w:t>
      </w:r>
      <w:r w:rsidR="00C07D06" w:rsidRPr="00DC0156">
        <w:rPr>
          <w:rFonts w:asciiTheme="minorBidi" w:hAnsiTheme="minorBidi" w:cs="Traditional Arabic"/>
          <w:b/>
          <w:bCs/>
          <w:color w:val="000000" w:themeColor="text1"/>
          <w:sz w:val="24"/>
          <w:szCs w:val="24"/>
          <w:lang w:bidi="ar-DZ"/>
        </w:rPr>
        <w:t>2010</w:t>
      </w:r>
      <w:r w:rsidR="00C07D06" w:rsidRPr="00DC0156">
        <w:rPr>
          <w:rFonts w:asciiTheme="minorBidi" w:hAnsiTheme="minorBidi" w:cs="Traditional Arabic"/>
          <w:b/>
          <w:bCs/>
          <w:color w:val="000000" w:themeColor="text1"/>
          <w:sz w:val="28"/>
          <w:szCs w:val="28"/>
          <w:lang w:bidi="ar-DZ"/>
        </w:rPr>
        <w:t>/</w:t>
      </w:r>
      <w:r w:rsidR="00321989" w:rsidRPr="00DC0156"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</w:t>
      </w:r>
      <w:r w:rsidR="00381AB2" w:rsidRPr="00DC0156"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>:</w:t>
      </w:r>
      <w:r w:rsidR="00381AB2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21989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الحماية الجنائية للرابطة </w:t>
      </w:r>
      <w:r w:rsidR="00574708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الأسرية</w:t>
      </w:r>
      <w:r w:rsidR="00321989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في التشر</w:t>
      </w:r>
      <w:r w:rsidR="00381AB2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يع</w:t>
      </w:r>
      <w:r w:rsidR="00DD3AAB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الجزائري،</w:t>
      </w:r>
      <w:r w:rsidR="00381AB2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وهي رسالة مقدمة ل</w:t>
      </w:r>
      <w:r w:rsidR="00321989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نيل شهادة </w:t>
      </w:r>
      <w:r w:rsidR="00024B76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ماجستير جامعة </w:t>
      </w:r>
      <w:r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أ</w:t>
      </w:r>
      <w:r w:rsidR="00937F58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بو بكر بلقاي</w:t>
      </w:r>
      <w:r w:rsidR="00024B76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د</w:t>
      </w:r>
      <w:r w:rsidR="00C52064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024B76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تلمسان </w:t>
      </w:r>
      <w:r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،</w:t>
      </w:r>
      <w:r w:rsidR="00024B76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كلية الحقوق في العلوم الجنائية وعلم </w:t>
      </w:r>
      <w:r w:rsidR="00574708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الإجرام</w:t>
      </w:r>
      <w:r w:rsidR="00024B76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وقد تميزت </w:t>
      </w:r>
      <w:r w:rsidR="00F06AB7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بالاقتصا</w:t>
      </w:r>
      <w:r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ر</w:t>
      </w:r>
      <w:r w:rsidR="00F06AB7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على جانب التشريع الجزائري , مدعما في بعض المواضيع </w:t>
      </w:r>
      <w:r w:rsidR="00574708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بالاجتهادات</w:t>
      </w:r>
      <w:r w:rsidR="00F06AB7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القضائية </w:t>
      </w:r>
      <w:r w:rsidR="00F35ED0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.</w:t>
      </w:r>
    </w:p>
    <w:p w:rsidR="00C376FC" w:rsidRDefault="00DC0156" w:rsidP="00DC0156">
      <w:pPr>
        <w:bidi/>
        <w:ind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  </w:t>
      </w:r>
      <w:r w:rsidR="00A22446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ولقد استفدت من هذه الدراسات كثيرا حيث مهدت لي الطريق في الرجوع إلى المصادر والمراجع ثم ساعدتني في ترتيب خطة هذا البحث من خلال إطلاعي ع</w:t>
      </w:r>
      <w:r w:rsidR="00937F58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ليها ، قبل بدئي هذا البحث أخذت ص</w:t>
      </w:r>
      <w:r w:rsidR="00A22446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ورة إجمالية ساعدتني على معالجة هذا</w:t>
      </w:r>
      <w:r w:rsidR="00937F58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الموضوع وكل مذكرة كان لها دور خاص</w:t>
      </w:r>
      <w:r w:rsidR="00D00F2B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بها فمنها الذي ا</w:t>
      </w:r>
      <w:r w:rsidR="00A22446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عتمد على معظم التشريعات الوضعية والفقه الإسلامي ومنها الذي زاوج بين التشريعين </w:t>
      </w:r>
      <w:r w:rsidR="00A22446" w:rsidRPr="00A22446"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  <w:t>–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A22446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الفقه الإسلامي والقانون الجزائري </w:t>
      </w:r>
      <w:r w:rsidR="00A22446" w:rsidRPr="00A22446"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  <w:t>–</w:t>
      </w:r>
      <w:r w:rsidR="00A22446" w:rsidRP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ومنها ما اختصر في دراسته على جانب التشريع الجزائري .</w:t>
      </w:r>
    </w:p>
    <w:p w:rsidR="00A22446" w:rsidRPr="00DF61F9" w:rsidRDefault="004758B9" w:rsidP="00DC0156">
      <w:pPr>
        <w:bidi/>
        <w:ind w:right="-426"/>
        <w:jc w:val="both"/>
        <w:rPr>
          <w:rFonts w:asciiTheme="minorBidi" w:hAnsiTheme="minorBidi" w:cs="Traditional Arabic"/>
          <w:b/>
          <w:bCs/>
          <w:color w:val="000000" w:themeColor="text1"/>
          <w:sz w:val="32"/>
          <w:szCs w:val="32"/>
          <w:rtl/>
          <w:lang w:bidi="ar-DZ"/>
        </w:rPr>
      </w:pPr>
      <w:r w:rsidRPr="00DF61F9"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>أهم</w:t>
      </w:r>
      <w:r w:rsidR="00A22446" w:rsidRPr="00DF61F9"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>ية الموضوع :</w:t>
      </w:r>
    </w:p>
    <w:p w:rsidR="00DC79BC" w:rsidRDefault="00DC0156" w:rsidP="009D3BC5">
      <w:pPr>
        <w:bidi/>
        <w:ind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DF61F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  </w:t>
      </w:r>
      <w:r w:rsid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هذا الموضوع له أهمية بالغة ، لأن الرابطة الزوجية والعمل على الحفاظ عل</w:t>
      </w:r>
      <w:r w:rsidR="00D00F2B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يها من شأنه أن يساهم في استقرار الأسرة وبالتالي استقرار </w:t>
      </w:r>
      <w:r w:rsid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المجتمع</w:t>
      </w:r>
      <w:r w:rsidR="00D00F2B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ككل</w:t>
      </w:r>
      <w:r w:rsidR="00A2244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، وفي كثير من الأحيان لا يمكن حمايتها إلا من خلال الجانب الجزائي ، كما أن الكثير من أعداء هذه الأمة من يعمل على تفكيك الأسرة الجزائرية </w:t>
      </w:r>
      <w:r w:rsidR="00740F28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بسن قوانين لا علاقة لها بثوابت هذا المجتمع ، تمس هذه العلاقة الزوجية</w:t>
      </w:r>
      <w:r w:rsidR="00574708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في العمق وتحاول خلق جو من </w:t>
      </w:r>
      <w:r w:rsidR="00D00F2B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التواتر</w:t>
      </w:r>
      <w:r w:rsidR="00740F28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داخلها </w:t>
      </w:r>
      <w:r w:rsidR="00DF61F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.</w:t>
      </w:r>
    </w:p>
    <w:p w:rsidR="00740F28" w:rsidRDefault="00740F28" w:rsidP="00DC0156">
      <w:pPr>
        <w:bidi/>
        <w:ind w:right="-426"/>
        <w:jc w:val="both"/>
        <w:rPr>
          <w:rFonts w:asciiTheme="minorBidi" w:hAnsiTheme="minorBidi" w:cs="Traditional Arabic"/>
          <w:b/>
          <w:bCs/>
          <w:color w:val="000000" w:themeColor="text1"/>
          <w:sz w:val="32"/>
          <w:szCs w:val="32"/>
          <w:rtl/>
          <w:lang w:bidi="ar-DZ"/>
        </w:rPr>
      </w:pPr>
      <w:r w:rsidRPr="00DF61F9"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أسباب </w:t>
      </w:r>
      <w:r w:rsidR="00574708" w:rsidRPr="00DF61F9"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>اختيار</w:t>
      </w:r>
      <w:r w:rsidRPr="00DF61F9"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الموضوع :</w:t>
      </w:r>
    </w:p>
    <w:p w:rsidR="00DF61F9" w:rsidRPr="00DF61F9" w:rsidRDefault="00DF61F9" w:rsidP="00DF61F9">
      <w:pPr>
        <w:pStyle w:val="a3"/>
        <w:numPr>
          <w:ilvl w:val="0"/>
          <w:numId w:val="24"/>
        </w:numPr>
        <w:tabs>
          <w:tab w:val="right" w:pos="425"/>
        </w:tabs>
        <w:bidi/>
        <w:ind w:left="425" w:right="-426" w:hanging="283"/>
        <w:jc w:val="both"/>
        <w:rPr>
          <w:rFonts w:asciiTheme="minorBidi" w:hAnsiTheme="minorBidi" w:cs="Traditional Arabic"/>
          <w:b/>
          <w:bCs/>
          <w:color w:val="000000" w:themeColor="text1"/>
          <w:sz w:val="32"/>
          <w:szCs w:val="32"/>
          <w:rtl/>
          <w:lang w:bidi="ar-DZ"/>
        </w:rPr>
      </w:pPr>
      <w:r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>أسباب ذاتية :</w:t>
      </w:r>
    </w:p>
    <w:p w:rsidR="00740F28" w:rsidRPr="00DC0156" w:rsidRDefault="00740F28" w:rsidP="00DC0156">
      <w:pPr>
        <w:pStyle w:val="a3"/>
        <w:numPr>
          <w:ilvl w:val="0"/>
          <w:numId w:val="20"/>
        </w:numPr>
        <w:tabs>
          <w:tab w:val="right" w:pos="283"/>
        </w:tabs>
        <w:bidi/>
        <w:ind w:left="283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lang w:bidi="ar-DZ"/>
        </w:rPr>
      </w:pPr>
      <w:r w:rsidRPr="00DC015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حبي ورغبتي لهذا الجانب</w:t>
      </w:r>
      <w:r w:rsidR="007D2F8B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من البحوث ، خاصة ما تعلق بالمنظ</w:t>
      </w:r>
      <w:r w:rsidRPr="00DC015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ومة الأسرية .</w:t>
      </w:r>
    </w:p>
    <w:p w:rsidR="00740F28" w:rsidRPr="00DC0156" w:rsidRDefault="007D2F8B" w:rsidP="007D2F8B">
      <w:pPr>
        <w:pStyle w:val="a3"/>
        <w:numPr>
          <w:ilvl w:val="0"/>
          <w:numId w:val="20"/>
        </w:numPr>
        <w:tabs>
          <w:tab w:val="right" w:pos="283"/>
        </w:tabs>
        <w:bidi/>
        <w:ind w:left="283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وجودي على رأس مؤسسة تربوية </w:t>
      </w:r>
      <w:r w:rsidR="00740F28" w:rsidRPr="00DC015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أكد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ت</w:t>
      </w:r>
      <w:r w:rsidR="00740F28" w:rsidRPr="00DC015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لي بأن الحفاظ على هذه الرابطة ينعكس </w:t>
      </w:r>
      <w:r w:rsidR="00574708" w:rsidRPr="00DC015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إيجابا</w:t>
      </w:r>
      <w:r w:rsidR="00740F28" w:rsidRPr="00DC015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على نشء</w:t>
      </w:r>
      <w:r w:rsidR="00217A18" w:rsidRPr="00DC015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هذه الأمة لأني عشت حالات 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بالمؤسسة لضياع بعض التلاميذ</w:t>
      </w:r>
      <w:r w:rsidR="00217A18" w:rsidRPr="00DC015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من ضياع التلاميذ بسبب فك الرابطة الزوجية .</w:t>
      </w:r>
    </w:p>
    <w:p w:rsidR="00217A18" w:rsidRPr="00697083" w:rsidRDefault="007D2F8B" w:rsidP="00697083">
      <w:pPr>
        <w:pStyle w:val="a3"/>
        <w:numPr>
          <w:ilvl w:val="0"/>
          <w:numId w:val="20"/>
        </w:numPr>
        <w:bidi/>
        <w:ind w:left="283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كوني كنت إماما</w:t>
      </w:r>
      <w:r w:rsidR="00217A18" w:rsidRPr="00697083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منتدب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</w:t>
      </w:r>
      <w:r w:rsidR="00217A18" w:rsidRPr="00697083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وأ</w:t>
      </w:r>
      <w:r w:rsidR="00DF61F9" w:rsidRPr="00697083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حضر </w:t>
      </w:r>
      <w:r w:rsidR="00217A18" w:rsidRPr="00697083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جلسات </w:t>
      </w:r>
      <w:r w:rsidR="00DF61F9" w:rsidRPr="00697083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</w:t>
      </w:r>
      <w:r w:rsidR="00217A18" w:rsidRPr="00697083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صلح </w:t>
      </w:r>
      <w:r w:rsidR="00DF61F9" w:rsidRPr="00697083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والتي </w:t>
      </w:r>
      <w:r w:rsidR="00217A18" w:rsidRPr="00697083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كان أكثرها </w:t>
      </w:r>
      <w:r w:rsidR="00DF61F9" w:rsidRPr="00697083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بسبب زعزعة </w:t>
      </w:r>
      <w:r w:rsidR="00217A18" w:rsidRPr="00697083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DF61F9" w:rsidRPr="00697083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</w:t>
      </w:r>
      <w:r w:rsidR="00217A18" w:rsidRPr="00697083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لعلاقة الزوجية .</w:t>
      </w:r>
    </w:p>
    <w:p w:rsidR="00217A18" w:rsidRPr="00DF61F9" w:rsidRDefault="00217A18" w:rsidP="00DC0156">
      <w:pPr>
        <w:pStyle w:val="a3"/>
        <w:bidi/>
        <w:ind w:left="0" w:right="-426"/>
        <w:jc w:val="both"/>
        <w:rPr>
          <w:rFonts w:asciiTheme="minorBidi" w:hAnsiTheme="minorBidi" w:cs="Traditional Arabic"/>
          <w:b/>
          <w:bCs/>
          <w:color w:val="000000" w:themeColor="text1"/>
          <w:sz w:val="32"/>
          <w:szCs w:val="32"/>
          <w:rtl/>
          <w:lang w:bidi="ar-DZ"/>
        </w:rPr>
      </w:pPr>
      <w:r w:rsidRPr="00DF61F9"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>ب- أس</w:t>
      </w:r>
      <w:r w:rsidR="00267731"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>ب</w:t>
      </w:r>
      <w:r w:rsidRPr="00DF61F9"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>اب موضوعية :</w:t>
      </w:r>
    </w:p>
    <w:p w:rsidR="00217A18" w:rsidRPr="004758B9" w:rsidRDefault="00217A18" w:rsidP="004758B9">
      <w:pPr>
        <w:pStyle w:val="a3"/>
        <w:numPr>
          <w:ilvl w:val="0"/>
          <w:numId w:val="21"/>
        </w:numPr>
        <w:tabs>
          <w:tab w:val="right" w:pos="283"/>
        </w:tabs>
        <w:bidi/>
        <w:ind w:left="283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lang w:bidi="ar-DZ"/>
        </w:rPr>
      </w:pPr>
      <w:r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أردت من خلال هذه الدراسة أن أطلع على كيفية معالجة كلا التشريعين لقضايا هذه الرابطة وأيهما ألم بمقتضياتها .</w:t>
      </w:r>
    </w:p>
    <w:p w:rsidR="00217A18" w:rsidRPr="004758B9" w:rsidRDefault="00217A18" w:rsidP="004758B9">
      <w:pPr>
        <w:pStyle w:val="a3"/>
        <w:numPr>
          <w:ilvl w:val="0"/>
          <w:numId w:val="21"/>
        </w:numPr>
        <w:tabs>
          <w:tab w:val="right" w:pos="283"/>
        </w:tabs>
        <w:bidi/>
        <w:ind w:left="283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lang w:bidi="ar-DZ"/>
        </w:rPr>
      </w:pPr>
      <w:r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كما هو معلوم أن الأسرة هي </w:t>
      </w:r>
      <w:r w:rsidR="007D2F8B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</w:t>
      </w:r>
      <w:r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خلية الأساسية لبناء </w:t>
      </w:r>
      <w:r w:rsidR="00574708"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مجتمع</w:t>
      </w:r>
      <w:r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صال</w:t>
      </w:r>
      <w:r w:rsidR="007D2F8B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ح ، ودعامتها</w:t>
      </w:r>
      <w:r w:rsidR="00AF67A9"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كل رابطة زوجية متينة أساسها المودة والرحمة .</w:t>
      </w:r>
    </w:p>
    <w:p w:rsidR="00AF67A9" w:rsidRDefault="00AF67A9" w:rsidP="004758B9">
      <w:pPr>
        <w:pStyle w:val="a3"/>
        <w:numPr>
          <w:ilvl w:val="0"/>
          <w:numId w:val="21"/>
        </w:numPr>
        <w:tabs>
          <w:tab w:val="right" w:pos="283"/>
        </w:tabs>
        <w:bidi/>
        <w:ind w:left="283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lang w:bidi="ar-DZ"/>
        </w:rPr>
      </w:pPr>
      <w:r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إن كثرة الجرائم التي تفشت في المجتمع الجزائري جزء كبير من</w:t>
      </w:r>
      <w:r w:rsidR="007D2F8B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ها له علاقة بالرابطة الزوجية لج</w:t>
      </w:r>
      <w:r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هل كثير من الأزواج بالحقوق والواجبات المتبادلة بين الزوجين .</w:t>
      </w:r>
    </w:p>
    <w:p w:rsidR="007D2F8B" w:rsidRPr="004758B9" w:rsidRDefault="007D2F8B" w:rsidP="007D2F8B">
      <w:pPr>
        <w:pStyle w:val="a3"/>
        <w:numPr>
          <w:ilvl w:val="0"/>
          <w:numId w:val="21"/>
        </w:numPr>
        <w:tabs>
          <w:tab w:val="right" w:pos="283"/>
        </w:tabs>
        <w:bidi/>
        <w:ind w:left="283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توفر المراجع سواء منها الفقهية أو القانونية في هذا المجال .</w:t>
      </w:r>
    </w:p>
    <w:p w:rsidR="00AF67A9" w:rsidRDefault="00AF67A9" w:rsidP="00DC0156">
      <w:pPr>
        <w:pStyle w:val="a3"/>
        <w:bidi/>
        <w:ind w:left="0" w:right="-426"/>
        <w:jc w:val="both"/>
        <w:rPr>
          <w:rFonts w:asciiTheme="minorBidi" w:hAnsiTheme="minorBidi" w:cs="Traditional Arabic"/>
          <w:b/>
          <w:bCs/>
          <w:color w:val="000000" w:themeColor="text1"/>
          <w:sz w:val="32"/>
          <w:szCs w:val="32"/>
          <w:u w:val="single"/>
          <w:rtl/>
          <w:lang w:bidi="ar-DZ"/>
        </w:rPr>
      </w:pPr>
      <w:r w:rsidRPr="00267731"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>أهداف البحث :</w:t>
      </w:r>
    </w:p>
    <w:p w:rsidR="00AF67A9" w:rsidRDefault="00AF67A9" w:rsidP="00DC0156">
      <w:pPr>
        <w:pStyle w:val="a3"/>
        <w:bidi/>
        <w:ind w:left="0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</w:pPr>
      <w:r w:rsidRPr="00AF67A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هذا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البحث له أهداف جوهرية نوردها كما يلي :</w:t>
      </w:r>
    </w:p>
    <w:p w:rsidR="00AF67A9" w:rsidRDefault="00AF67A9" w:rsidP="00DC0156">
      <w:pPr>
        <w:pStyle w:val="a3"/>
        <w:bidi/>
        <w:ind w:left="0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1-توضيح أن شق الجزاء له دور كبير في المحافظة على </w:t>
      </w:r>
      <w:r w:rsidR="007D2F8B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رابطة الزوجية من أن يطالها التفكك والانحلال .</w:t>
      </w:r>
    </w:p>
    <w:p w:rsidR="00AF67A9" w:rsidRDefault="00AF67A9" w:rsidP="00DC0156">
      <w:pPr>
        <w:pStyle w:val="a3"/>
        <w:bidi/>
        <w:ind w:left="0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2- محاولة </w:t>
      </w:r>
      <w:r w:rsidR="007D2F8B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الإجابة على كل الإشكاليات التي اخترت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ها في هذا البحث من أجل وضع تصور واضح للحلول لها من خلال الفقه </w:t>
      </w:r>
      <w:r w:rsidR="007D2F8B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الإسلامي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والقانون لجزائري .</w:t>
      </w:r>
    </w:p>
    <w:p w:rsidR="00AF67A9" w:rsidRDefault="00AF67A9" w:rsidP="00DC0156">
      <w:pPr>
        <w:pStyle w:val="a3"/>
        <w:bidi/>
        <w:ind w:left="0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3-إعطاء كل التدابير التي من شأنها أن تقي الرابطة الزوجية من الوصول إلى ال</w:t>
      </w:r>
      <w:r w:rsidR="00937F58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خلاف والتباعد بين الزوجين ،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لأنه لو عرف كل واحد حقوقه وواجباته </w:t>
      </w:r>
      <w:r w:rsidR="007D2F8B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والتزم</w:t>
      </w:r>
      <w:r w:rsidR="00937F58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بها لن يحدث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937F58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شقاق بين أي من</w:t>
      </w:r>
      <w:r w:rsidR="007D2F8B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937F58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</w:t>
      </w:r>
      <w:r w:rsidR="007D2F8B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زوجين كما قيل : أن ال</w:t>
      </w:r>
      <w:r w:rsidR="00937F58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وقاية خير من العلاج.</w:t>
      </w:r>
    </w:p>
    <w:p w:rsidR="00AF67A9" w:rsidRPr="00BC4C65" w:rsidRDefault="00BC4C65" w:rsidP="00BC4C65">
      <w:pPr>
        <w:tabs>
          <w:tab w:val="right" w:pos="425"/>
        </w:tabs>
        <w:bidi/>
        <w:ind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4-</w:t>
      </w:r>
      <w:r w:rsidR="007D2F8B" w:rsidRPr="00BC4C65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أن </w:t>
      </w:r>
      <w:r w:rsidR="00AF67A9" w:rsidRPr="00BC4C65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توضيح التشريعين سواء الفقه </w:t>
      </w:r>
      <w:r w:rsidR="007D2F8B" w:rsidRPr="00BC4C65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الإسلامي</w:t>
      </w:r>
      <w:r w:rsidR="00AF67A9" w:rsidRPr="00BC4C65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أو القانون الجزائري لما أباحا أو خففا أو شددا أو منعا من العقاب في كثير من الجرائ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م كان سببه</w:t>
      </w:r>
      <w:r w:rsidR="00AF67A9" w:rsidRPr="00BC4C65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حماية الرابطة الزوجية .</w:t>
      </w:r>
    </w:p>
    <w:p w:rsidR="00D00F2B" w:rsidRPr="0040085E" w:rsidRDefault="00AF67A9" w:rsidP="0040085E">
      <w:pPr>
        <w:pStyle w:val="a3"/>
        <w:numPr>
          <w:ilvl w:val="0"/>
          <w:numId w:val="21"/>
        </w:numPr>
        <w:tabs>
          <w:tab w:val="right" w:pos="425"/>
        </w:tabs>
        <w:bidi/>
        <w:ind w:left="283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</w:pPr>
      <w:r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تبين  أن كلما اقترب التشريع الجزائري من الفقه </w:t>
      </w:r>
      <w:r w:rsidR="007D2F8B"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الإسلامي</w:t>
      </w:r>
      <w:r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كلما </w:t>
      </w:r>
      <w:r w:rsidR="00937F58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</w:t>
      </w:r>
      <w:r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زداد</w:t>
      </w:r>
      <w:r w:rsidR="00BC4C65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نجاعة وصلاحا لحل مشاكل الرابطة</w:t>
      </w:r>
      <w:r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الزوجية .</w:t>
      </w:r>
    </w:p>
    <w:p w:rsidR="003E3B16" w:rsidRPr="00CA35A6" w:rsidRDefault="003E3B16" w:rsidP="00D00F2B">
      <w:pPr>
        <w:bidi/>
        <w:ind w:right="-426"/>
        <w:jc w:val="both"/>
        <w:rPr>
          <w:rFonts w:asciiTheme="minorBidi" w:hAnsiTheme="minorBidi" w:cs="Traditional Arabic"/>
          <w:b/>
          <w:bCs/>
          <w:color w:val="000000" w:themeColor="text1"/>
          <w:sz w:val="32"/>
          <w:szCs w:val="32"/>
          <w:rtl/>
          <w:lang w:bidi="ar-DZ"/>
        </w:rPr>
      </w:pPr>
      <w:r w:rsidRPr="00CA35A6"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>المنهجية المتبعة :</w:t>
      </w:r>
    </w:p>
    <w:p w:rsidR="003E3B16" w:rsidRDefault="00CA35A6" w:rsidP="00DC0156">
      <w:pPr>
        <w:bidi/>
        <w:ind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="003E3B1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اتبعت في بحثي هذا منهجية عادية معتمدة حسب ما وجهنا </w:t>
      </w:r>
      <w:r w:rsidR="00937F58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أستاذ</w:t>
      </w:r>
      <w:r w:rsidR="003E3B1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المنهجية خلال الدراسة النظرية وهي كالآتي:</w:t>
      </w:r>
    </w:p>
    <w:p w:rsidR="003E3B16" w:rsidRDefault="003E3B16" w:rsidP="00D43936">
      <w:pPr>
        <w:pStyle w:val="a3"/>
        <w:numPr>
          <w:ilvl w:val="0"/>
          <w:numId w:val="22"/>
        </w:numPr>
        <w:bidi/>
        <w:ind w:left="283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اخترت رواية حفص عن </w:t>
      </w:r>
      <w:r w:rsidR="00D4393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عاصم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في كتابة الآيات </w:t>
      </w:r>
      <w:r w:rsidR="00D4393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ف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قد نقلتها من المصحف الالكتروني تحت عنو</w:t>
      </w:r>
      <w:r w:rsidR="00D4393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</w:t>
      </w:r>
      <w:r w:rsidR="00D00F2B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ن</w:t>
      </w:r>
      <w:r w:rsidR="00D4393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ثم </w:t>
      </w:r>
      <w:r w:rsidR="00D4393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أ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ذيل بها في الحاشية بذكر </w:t>
      </w:r>
      <w:r w:rsidR="00937F58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اسم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السورة و رقم الآية .</w:t>
      </w:r>
    </w:p>
    <w:p w:rsidR="003E3B16" w:rsidRDefault="003E3B16" w:rsidP="00D00F2B">
      <w:pPr>
        <w:pStyle w:val="a3"/>
        <w:numPr>
          <w:ilvl w:val="0"/>
          <w:numId w:val="22"/>
        </w:numPr>
        <w:bidi/>
        <w:ind w:left="283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بالنسبة للفقه </w:t>
      </w:r>
      <w:r w:rsidR="00D00F2B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الإسلامي 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لم اقتصر على مذهب واحد ، بل</w:t>
      </w:r>
      <w:r w:rsidR="00D00F2B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استفدت من أهم آراء المذاهب والأئمة ب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ما يخدم جزئيات الموضوع في أغلب الأحيان .</w:t>
      </w:r>
    </w:p>
    <w:p w:rsidR="003E3B16" w:rsidRDefault="003E3B16" w:rsidP="00D43936">
      <w:pPr>
        <w:pStyle w:val="a3"/>
        <w:numPr>
          <w:ilvl w:val="0"/>
          <w:numId w:val="22"/>
        </w:numPr>
        <w:bidi/>
        <w:ind w:left="283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أما التشريع الجزائري فقد اعتمدت على قانون الأسرة</w:t>
      </w:r>
      <w:r w:rsidR="00D4393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الجزائري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وكذا قانون العقوبات </w:t>
      </w:r>
      <w:r w:rsidR="00D4393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الجزائري 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وقانون الحالة المدنية ثم </w:t>
      </w:r>
      <w:r w:rsidR="00D4393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أن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قل في الحاشية </w:t>
      </w:r>
      <w:r w:rsidR="00937F58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اسم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القانون وكذا رقم المادة .</w:t>
      </w:r>
    </w:p>
    <w:p w:rsidR="003E3B16" w:rsidRDefault="003E3B16" w:rsidP="00D43936">
      <w:pPr>
        <w:pStyle w:val="a3"/>
        <w:numPr>
          <w:ilvl w:val="0"/>
          <w:numId w:val="22"/>
        </w:numPr>
        <w:bidi/>
        <w:ind w:left="283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في التهميش أشير إلى اسم المؤلف ثم عنوان المؤلف ، ثم اسم دار الطبع والبلد ، ثم رقم الطبعة وسنتها ، ثم الجزء </w:t>
      </w:r>
      <w:r w:rsidR="00D4393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ثم </w:t>
      </w: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الصفحة .</w:t>
      </w:r>
    </w:p>
    <w:p w:rsidR="003E3B16" w:rsidRPr="004758B9" w:rsidRDefault="004758B9" w:rsidP="00D43936">
      <w:pPr>
        <w:bidi/>
        <w:ind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  </w:t>
      </w:r>
      <w:r w:rsidR="00D00F2B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وفي </w:t>
      </w:r>
      <w:r w:rsidR="0013615F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الأ</w:t>
      </w:r>
      <w:r w:rsidR="0013615F"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خير</w:t>
      </w:r>
      <w:r w:rsidR="003E3B16"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جعلت قائمة للمصادر والمراجع معتمدا في ترتيبها على الأحرف ا</w:t>
      </w:r>
      <w:r w:rsidR="00D4393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لهجائية</w:t>
      </w:r>
      <w:r w:rsidR="003E3B16"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في بداية لقب المؤلف .</w:t>
      </w:r>
    </w:p>
    <w:p w:rsidR="003E3B16" w:rsidRDefault="003E3B16" w:rsidP="004758B9">
      <w:pPr>
        <w:pStyle w:val="a3"/>
        <w:numPr>
          <w:ilvl w:val="0"/>
          <w:numId w:val="22"/>
        </w:numPr>
        <w:bidi/>
        <w:ind w:left="283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اقتصرت على بعض الفهارس المهمة وهي :</w:t>
      </w:r>
    </w:p>
    <w:p w:rsidR="003E3B16" w:rsidRDefault="00283B21" w:rsidP="00DC0156">
      <w:pPr>
        <w:pStyle w:val="a3"/>
        <w:bidi/>
        <w:ind w:left="0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- فهرس الآيات القرآنية .</w:t>
      </w:r>
    </w:p>
    <w:p w:rsidR="00283B21" w:rsidRDefault="00283B21" w:rsidP="00DC0156">
      <w:pPr>
        <w:pStyle w:val="a3"/>
        <w:bidi/>
        <w:ind w:left="0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- فهرس المصادر والمراجع .</w:t>
      </w:r>
    </w:p>
    <w:p w:rsidR="00283B21" w:rsidRDefault="00283B21" w:rsidP="00DC0156">
      <w:pPr>
        <w:pStyle w:val="a3"/>
        <w:bidi/>
        <w:ind w:left="0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- فهرس الموضوعات.</w:t>
      </w:r>
    </w:p>
    <w:p w:rsidR="00283B21" w:rsidRPr="00EF5F4B" w:rsidRDefault="00283B21" w:rsidP="00DC0156">
      <w:pPr>
        <w:pStyle w:val="a3"/>
        <w:bidi/>
        <w:ind w:left="0" w:right="-426"/>
        <w:jc w:val="both"/>
        <w:rPr>
          <w:rFonts w:asciiTheme="minorBidi" w:hAnsiTheme="minorBidi" w:cs="Traditional Arabic"/>
          <w:b/>
          <w:bCs/>
          <w:color w:val="000000" w:themeColor="text1"/>
          <w:sz w:val="32"/>
          <w:szCs w:val="32"/>
          <w:rtl/>
          <w:lang w:bidi="ar-DZ"/>
        </w:rPr>
      </w:pPr>
      <w:r w:rsidRPr="00EF5F4B"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>المنهج المتبع :</w:t>
      </w:r>
    </w:p>
    <w:p w:rsidR="003E3B16" w:rsidRPr="003E3B16" w:rsidRDefault="004758B9" w:rsidP="00D00F2B">
      <w:pPr>
        <w:pStyle w:val="a3"/>
        <w:bidi/>
        <w:ind w:left="0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   </w:t>
      </w:r>
      <w:r w:rsidR="00283B2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لقد </w:t>
      </w:r>
      <w:r w:rsidR="00D4393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</w:t>
      </w:r>
      <w:r w:rsidR="00283B2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عتمدت منهجا مركبا من عدة مناهج ، وهي </w:t>
      </w:r>
      <w:r w:rsidR="00937F58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الاستقراء</w:t>
      </w:r>
      <w:r w:rsidR="00283B2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والتحليل والمقارنة ، فاستعملت منهج الاستقراء   في البحث عن</w:t>
      </w:r>
      <w:r w:rsidR="00D00F2B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ال</w:t>
      </w:r>
      <w:r w:rsidR="00283B2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أحكام الجزئية التي تهدف إلى المحافظة على الرابطة الزوجية وكذا الجرائم الماسة بها ، مع البحث أيضا على العقوبات الخاصة بها من </w:t>
      </w:r>
      <w:r w:rsidR="00D43936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ن</w:t>
      </w:r>
      <w:r w:rsidR="00283B2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احية الفقه </w:t>
      </w:r>
      <w:r w:rsidR="00937F58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الإسلامي</w:t>
      </w:r>
      <w:r w:rsidR="00283B2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والقانون الجزائري ،أما منهج التحليل فقد راعيته في التعليق عن هذه الأحكام وكذا الآراء الفقهية وقد قدمتها في ثوب ملاحظات واقتراحات ، أما المنهج المقارن فكان</w:t>
      </w:r>
      <w:r w:rsidR="00D00F2B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الدور الكبير في حل </w:t>
      </w:r>
      <w:r w:rsidR="0013615F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الإشكاليات</w:t>
      </w:r>
      <w:r w:rsidR="00D00F2B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المتعلقة </w:t>
      </w:r>
      <w:r w:rsidR="0013615F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بأوجه</w:t>
      </w:r>
      <w:r w:rsidR="00D00F2B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الا</w:t>
      </w:r>
      <w:r w:rsidR="0013615F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تفاق و الاختلاف بين كلا التشريعين </w:t>
      </w:r>
      <w:r w:rsidR="00283B21"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  <w:t>–</w:t>
      </w:r>
      <w:r w:rsidR="00283B21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الفقه الإسلامي ، والقانون الجزائري - .</w:t>
      </w:r>
    </w:p>
    <w:p w:rsidR="00AF67A9" w:rsidRPr="00EF5F4B" w:rsidRDefault="00AF67A9" w:rsidP="00DC0156">
      <w:pPr>
        <w:pStyle w:val="a3"/>
        <w:bidi/>
        <w:ind w:left="0" w:right="-426"/>
        <w:jc w:val="both"/>
        <w:rPr>
          <w:rFonts w:asciiTheme="minorBidi" w:hAnsiTheme="minorBidi" w:cs="Traditional Arabic"/>
          <w:b/>
          <w:bCs/>
          <w:color w:val="000000" w:themeColor="text1"/>
          <w:sz w:val="32"/>
          <w:szCs w:val="32"/>
          <w:rtl/>
          <w:lang w:bidi="ar-DZ"/>
        </w:rPr>
      </w:pPr>
      <w:r w:rsidRPr="00EF5F4B"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>صعوبات البحث</w:t>
      </w:r>
      <w:r w:rsidR="00283B21" w:rsidRPr="00EF5F4B">
        <w:rPr>
          <w:rFonts w:asciiTheme="minorBidi" w:hAnsiTheme="minorBidi" w:cs="Traditional Arabic" w:hint="cs"/>
          <w:b/>
          <w:bCs/>
          <w:color w:val="000000" w:themeColor="text1"/>
          <w:sz w:val="32"/>
          <w:szCs w:val="32"/>
          <w:rtl/>
          <w:lang w:bidi="ar-DZ"/>
        </w:rPr>
        <w:t xml:space="preserve"> :</w:t>
      </w:r>
    </w:p>
    <w:p w:rsidR="00283B21" w:rsidRDefault="00283B21" w:rsidP="00DC0156">
      <w:pPr>
        <w:pStyle w:val="a3"/>
        <w:bidi/>
        <w:ind w:left="0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</w:pPr>
      <w:r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إن الصعوبات التي واجهتني لم تكن جوهرية في أغلب الأحيان وهي كالآتي :</w:t>
      </w:r>
    </w:p>
    <w:p w:rsidR="004758B9" w:rsidRPr="004758B9" w:rsidRDefault="00283B21" w:rsidP="004758B9">
      <w:pPr>
        <w:pStyle w:val="a3"/>
        <w:numPr>
          <w:ilvl w:val="0"/>
          <w:numId w:val="23"/>
        </w:numPr>
        <w:tabs>
          <w:tab w:val="right" w:pos="425"/>
        </w:tabs>
        <w:bidi/>
        <w:ind w:left="283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lang w:bidi="ar-DZ"/>
        </w:rPr>
      </w:pPr>
      <w:r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عامل الوقت ، حيث أن هذا الموضوع يحتاج إلى وقت أطول ، والمدة الممنوحة لنا لم تكن كافية </w:t>
      </w:r>
      <w:r w:rsidR="004758B9"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.</w:t>
      </w:r>
    </w:p>
    <w:p w:rsidR="00DC0156" w:rsidRPr="004758B9" w:rsidRDefault="00DC0156" w:rsidP="004758B9">
      <w:pPr>
        <w:pStyle w:val="a3"/>
        <w:numPr>
          <w:ilvl w:val="0"/>
          <w:numId w:val="23"/>
        </w:numPr>
        <w:tabs>
          <w:tab w:val="right" w:pos="425"/>
        </w:tabs>
        <w:bidi/>
        <w:ind w:left="283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lang w:bidi="ar-DZ"/>
        </w:rPr>
      </w:pPr>
      <w:r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لم أتمكن من العث</w:t>
      </w:r>
      <w:r w:rsidR="006866FB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ور على بعض المراجع في جزئيات من</w:t>
      </w:r>
      <w:r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هذا البحث ، لاسيما في المطلب الأخير</w:t>
      </w:r>
      <w:r w:rsidR="00937F58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</w:t>
      </w:r>
      <w:r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الذي تناول جرائم تمس بالرابطة الزوجية ، كالتستر على الجرائم من طرف أحد الزوجين </w:t>
      </w:r>
      <w:r w:rsidR="00937F58"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أ</w:t>
      </w:r>
      <w:r w:rsidR="006866FB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ت</w:t>
      </w:r>
      <w:r w:rsidR="00937F58"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جاه</w:t>
      </w:r>
      <w:r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الآخر ، أو تواجد أحدهما بمكان أعده الآخر لتناول المخدرات .</w:t>
      </w:r>
    </w:p>
    <w:p w:rsidR="00DC0156" w:rsidRPr="004758B9" w:rsidRDefault="00DC0156" w:rsidP="004758B9">
      <w:pPr>
        <w:pStyle w:val="a3"/>
        <w:numPr>
          <w:ilvl w:val="0"/>
          <w:numId w:val="23"/>
        </w:numPr>
        <w:tabs>
          <w:tab w:val="right" w:pos="425"/>
        </w:tabs>
        <w:bidi/>
        <w:ind w:left="283" w:right="-426"/>
        <w:jc w:val="both"/>
        <w:rPr>
          <w:rFonts w:asciiTheme="minorBidi" w:hAnsiTheme="minorBidi" w:cs="Traditional Arabic"/>
          <w:color w:val="000000" w:themeColor="text1"/>
          <w:sz w:val="32"/>
          <w:szCs w:val="32"/>
          <w:rtl/>
          <w:lang w:bidi="ar-DZ"/>
        </w:rPr>
      </w:pPr>
      <w:r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lastRenderedPageBreak/>
        <w:t xml:space="preserve">قلة الدراسات الأكاديمية في هذا المجال ما عدا دراسة واحدة ، وباقي الدراسات </w:t>
      </w:r>
      <w:r w:rsidR="00937F58"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>الأخرى</w:t>
      </w:r>
      <w:r w:rsidRPr="004758B9">
        <w:rPr>
          <w:rFonts w:asciiTheme="minorBidi" w:hAnsiTheme="minorBidi" w:cs="Traditional Arabic" w:hint="cs"/>
          <w:color w:val="000000" w:themeColor="text1"/>
          <w:sz w:val="32"/>
          <w:szCs w:val="32"/>
          <w:rtl/>
          <w:lang w:bidi="ar-DZ"/>
        </w:rPr>
        <w:t xml:space="preserve"> المعتمدة كانت فيها إشارات فقط للموضوع. </w:t>
      </w:r>
    </w:p>
    <w:p w:rsidR="003E3B16" w:rsidRDefault="003E3B16" w:rsidP="00DC0156">
      <w:pPr>
        <w:pStyle w:val="a3"/>
        <w:bidi/>
        <w:ind w:left="0" w:right="-426"/>
        <w:jc w:val="both"/>
        <w:rPr>
          <w:rFonts w:asciiTheme="minorBidi" w:hAnsiTheme="minorBidi" w:cs="Traditional Arabic"/>
          <w:b/>
          <w:bCs/>
          <w:color w:val="000000" w:themeColor="text1"/>
          <w:sz w:val="32"/>
          <w:szCs w:val="32"/>
          <w:u w:val="single"/>
          <w:rtl/>
          <w:lang w:bidi="ar-DZ"/>
        </w:rPr>
      </w:pPr>
    </w:p>
    <w:p w:rsidR="003E3B16" w:rsidRPr="00AF67A9" w:rsidRDefault="003E3B16" w:rsidP="00DC0156">
      <w:pPr>
        <w:pStyle w:val="a3"/>
        <w:bidi/>
        <w:ind w:left="0" w:right="-426"/>
        <w:jc w:val="both"/>
        <w:rPr>
          <w:rFonts w:asciiTheme="minorBidi" w:hAnsiTheme="minorBidi" w:cs="Traditional Arabic"/>
          <w:b/>
          <w:bCs/>
          <w:color w:val="000000" w:themeColor="text1"/>
          <w:sz w:val="32"/>
          <w:szCs w:val="32"/>
          <w:u w:val="single"/>
          <w:lang w:bidi="ar-DZ"/>
        </w:rPr>
      </w:pPr>
    </w:p>
    <w:p w:rsidR="007D03E8" w:rsidRPr="006B2990" w:rsidRDefault="006B2990" w:rsidP="00DC0156">
      <w:pPr>
        <w:bidi/>
        <w:ind w:right="-426"/>
        <w:jc w:val="both"/>
        <w:rPr>
          <w:rFonts w:asciiTheme="minorBidi" w:hAnsiTheme="minorBidi"/>
          <w:color w:val="000000" w:themeColor="text1"/>
          <w:sz w:val="32"/>
          <w:szCs w:val="32"/>
          <w:lang w:bidi="ar-DZ"/>
        </w:rPr>
      </w:pPr>
      <w:r>
        <w:rPr>
          <w:rFonts w:asciiTheme="minorBidi" w:hAnsiTheme="minorBidi" w:hint="cs"/>
          <w:color w:val="000000" w:themeColor="text1"/>
          <w:sz w:val="32"/>
          <w:szCs w:val="32"/>
          <w:rtl/>
          <w:lang w:bidi="ar-DZ"/>
        </w:rPr>
        <w:t xml:space="preserve"> </w:t>
      </w:r>
    </w:p>
    <w:p w:rsidR="007D03E8" w:rsidRPr="007D3D2E" w:rsidRDefault="007D03E8" w:rsidP="00DC0156">
      <w:pPr>
        <w:bidi/>
        <w:ind w:right="-426"/>
        <w:jc w:val="both"/>
        <w:rPr>
          <w:rFonts w:ascii="Arabic Typesetting" w:hAnsi="Arabic Typesetting" w:cs="Arabic Typesetting"/>
          <w:color w:val="000000" w:themeColor="text1"/>
          <w:sz w:val="44"/>
          <w:szCs w:val="44"/>
          <w:rtl/>
          <w:lang w:bidi="ar-DZ"/>
        </w:rPr>
      </w:pPr>
    </w:p>
    <w:p w:rsidR="00B533A5" w:rsidRPr="007D3D2E" w:rsidRDefault="00B533A5" w:rsidP="00DC0156">
      <w:pPr>
        <w:bidi/>
        <w:ind w:right="-426"/>
        <w:jc w:val="both"/>
        <w:rPr>
          <w:rFonts w:ascii="Arabic Typesetting" w:hAnsi="Arabic Typesetting" w:cs="Arabic Typesetting"/>
          <w:color w:val="000000" w:themeColor="text1"/>
          <w:sz w:val="44"/>
          <w:szCs w:val="44"/>
          <w:rtl/>
          <w:lang w:bidi="ar-DZ"/>
        </w:rPr>
      </w:pPr>
    </w:p>
    <w:p w:rsidR="00B533A5" w:rsidRPr="007D3D2E" w:rsidRDefault="00B533A5" w:rsidP="00DC0156">
      <w:pPr>
        <w:bidi/>
        <w:ind w:right="-426"/>
        <w:jc w:val="both"/>
        <w:rPr>
          <w:rFonts w:ascii="Arabic Typesetting" w:hAnsi="Arabic Typesetting" w:cs="Arabic Typesetting"/>
          <w:color w:val="000000" w:themeColor="text1"/>
          <w:sz w:val="44"/>
          <w:szCs w:val="44"/>
          <w:rtl/>
          <w:lang w:bidi="ar-DZ"/>
        </w:rPr>
      </w:pPr>
    </w:p>
    <w:p w:rsidR="00B533A5" w:rsidRPr="007D3D2E" w:rsidRDefault="00B533A5" w:rsidP="00DC0156">
      <w:pPr>
        <w:bidi/>
        <w:ind w:right="-426"/>
        <w:jc w:val="both"/>
        <w:rPr>
          <w:rFonts w:ascii="Arabic Typesetting" w:hAnsi="Arabic Typesetting" w:cs="Arabic Typesetting"/>
          <w:color w:val="000000" w:themeColor="text1"/>
          <w:sz w:val="44"/>
          <w:szCs w:val="44"/>
          <w:rtl/>
          <w:lang w:bidi="ar-DZ"/>
        </w:rPr>
      </w:pPr>
    </w:p>
    <w:p w:rsidR="00B533A5" w:rsidRPr="007D3D2E" w:rsidRDefault="00B533A5" w:rsidP="00DC0156">
      <w:pPr>
        <w:bidi/>
        <w:ind w:right="-426"/>
        <w:jc w:val="both"/>
        <w:rPr>
          <w:rFonts w:ascii="Arabic Typesetting" w:hAnsi="Arabic Typesetting" w:cs="Arabic Typesetting"/>
          <w:color w:val="000000" w:themeColor="text1"/>
          <w:sz w:val="44"/>
          <w:szCs w:val="44"/>
          <w:rtl/>
          <w:lang w:bidi="ar-DZ"/>
        </w:rPr>
      </w:pPr>
    </w:p>
    <w:p w:rsidR="00B533A5" w:rsidRPr="007D3D2E" w:rsidRDefault="00B533A5" w:rsidP="00DC0156">
      <w:pPr>
        <w:bidi/>
        <w:ind w:right="-426"/>
        <w:jc w:val="both"/>
        <w:rPr>
          <w:rFonts w:ascii="Arabic Typesetting" w:hAnsi="Arabic Typesetting" w:cs="Arabic Typesetting"/>
          <w:color w:val="000000" w:themeColor="text1"/>
          <w:sz w:val="44"/>
          <w:szCs w:val="44"/>
          <w:rtl/>
          <w:lang w:bidi="ar-DZ"/>
        </w:rPr>
      </w:pPr>
    </w:p>
    <w:p w:rsidR="00B533A5" w:rsidRPr="007D3D2E" w:rsidRDefault="00B533A5" w:rsidP="00DC0156">
      <w:pPr>
        <w:bidi/>
        <w:ind w:right="-426"/>
        <w:jc w:val="both"/>
        <w:rPr>
          <w:rFonts w:ascii="Arabic Typesetting" w:hAnsi="Arabic Typesetting" w:cs="Arabic Typesetting"/>
          <w:color w:val="000000" w:themeColor="text1"/>
          <w:sz w:val="44"/>
          <w:szCs w:val="44"/>
          <w:rtl/>
          <w:lang w:bidi="ar-DZ"/>
        </w:rPr>
      </w:pPr>
    </w:p>
    <w:p w:rsidR="00B533A5" w:rsidRPr="007D3D2E" w:rsidRDefault="00B533A5" w:rsidP="00DC0156">
      <w:pPr>
        <w:bidi/>
        <w:ind w:right="-426"/>
        <w:jc w:val="both"/>
        <w:rPr>
          <w:rFonts w:ascii="Arabic Typesetting" w:hAnsi="Arabic Typesetting" w:cs="Arabic Typesetting"/>
          <w:color w:val="000000" w:themeColor="text1"/>
          <w:sz w:val="44"/>
          <w:szCs w:val="44"/>
          <w:lang w:bidi="ar-DZ"/>
        </w:rPr>
      </w:pPr>
    </w:p>
    <w:p w:rsidR="00032FDF" w:rsidRPr="007D3D2E" w:rsidRDefault="00032FDF" w:rsidP="00DC0156">
      <w:pPr>
        <w:bidi/>
        <w:ind w:right="-426"/>
        <w:jc w:val="both"/>
        <w:rPr>
          <w:rFonts w:ascii="Arabic Typesetting" w:hAnsi="Arabic Typesetting" w:cs="Arabic Typesetting"/>
          <w:color w:val="000000" w:themeColor="text1"/>
          <w:sz w:val="44"/>
          <w:szCs w:val="44"/>
          <w:lang w:bidi="ar-DZ"/>
        </w:rPr>
      </w:pPr>
    </w:p>
    <w:p w:rsidR="0030485B" w:rsidRPr="0061032D" w:rsidRDefault="0030485B" w:rsidP="00DC0156">
      <w:pPr>
        <w:bidi/>
        <w:ind w:right="-426"/>
        <w:jc w:val="both"/>
        <w:rPr>
          <w:rFonts w:ascii="Arabic Typesetting" w:hAnsi="Arabic Typesetting" w:cs="Arabic Typesetting"/>
          <w:color w:val="000000"/>
          <w:sz w:val="44"/>
          <w:szCs w:val="44"/>
        </w:rPr>
      </w:pPr>
    </w:p>
    <w:p w:rsidR="00032FDF" w:rsidRPr="0061032D" w:rsidRDefault="00032FDF" w:rsidP="00DC0156">
      <w:pPr>
        <w:bidi/>
        <w:ind w:right="-426"/>
        <w:jc w:val="both"/>
        <w:rPr>
          <w:rFonts w:ascii="Arabic Typesetting" w:hAnsi="Arabic Typesetting" w:cs="Arabic Typesetting"/>
          <w:sz w:val="44"/>
          <w:szCs w:val="44"/>
          <w:lang w:bidi="ar-DZ"/>
        </w:rPr>
      </w:pPr>
    </w:p>
    <w:p w:rsidR="0030485B" w:rsidRPr="0019256F" w:rsidRDefault="0030485B" w:rsidP="00DC0156">
      <w:pPr>
        <w:bidi/>
        <w:ind w:right="-426"/>
        <w:jc w:val="both"/>
        <w:rPr>
          <w:sz w:val="32"/>
          <w:szCs w:val="32"/>
          <w:rtl/>
          <w:lang w:bidi="ar-DZ"/>
        </w:rPr>
      </w:pPr>
    </w:p>
    <w:sectPr w:rsidR="0030485B" w:rsidRPr="0019256F" w:rsidSect="00EF5F4B">
      <w:headerReference w:type="default" r:id="rId8"/>
      <w:footerReference w:type="default" r:id="rId9"/>
      <w:pgSz w:w="11906" w:h="16838"/>
      <w:pgMar w:top="1276" w:right="1417" w:bottom="851" w:left="1417" w:header="708" w:footer="708" w:gutter="0"/>
      <w:pgNumType w:fmt="arabicAlpha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B4F" w:rsidRDefault="00085B4F" w:rsidP="00A3134B">
      <w:pPr>
        <w:spacing w:after="0" w:line="240" w:lineRule="auto"/>
      </w:pPr>
      <w:r>
        <w:separator/>
      </w:r>
    </w:p>
  </w:endnote>
  <w:endnote w:type="continuationSeparator" w:id="1">
    <w:p w:rsidR="00085B4F" w:rsidRDefault="00085B4F" w:rsidP="00A31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ypesetting">
    <w:altName w:val="Courier New"/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99489"/>
      <w:docPartObj>
        <w:docPartGallery w:val="Page Numbers (Bottom of Page)"/>
        <w:docPartUnique/>
      </w:docPartObj>
    </w:sdtPr>
    <w:sdtContent>
      <w:p w:rsidR="00EF5F4B" w:rsidRDefault="00F42D16">
        <w:pPr>
          <w:pStyle w:val="a5"/>
          <w:jc w:val="center"/>
        </w:pPr>
        <w:fldSimple w:instr=" PAGE   \* MERGEFORMAT ">
          <w:r w:rsidR="0040085E" w:rsidRPr="0040085E">
            <w:rPr>
              <w:rFonts w:ascii="Arial" w:hAnsi="Arial" w:cs="Arial" w:hint="cs"/>
              <w:noProof/>
              <w:rtl/>
              <w:lang w:val="ar-SA"/>
            </w:rPr>
            <w:t>ج‌</w:t>
          </w:r>
        </w:fldSimple>
      </w:p>
    </w:sdtContent>
  </w:sdt>
  <w:p w:rsidR="002311E2" w:rsidRDefault="002311E2" w:rsidP="002311E2">
    <w:pPr>
      <w:pStyle w:val="a5"/>
      <w:jc w:val="center"/>
      <w:rPr>
        <w:lang w:bidi="ar-DZ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B4F" w:rsidRDefault="00085B4F" w:rsidP="00A3134B">
      <w:pPr>
        <w:spacing w:after="0" w:line="240" w:lineRule="auto"/>
      </w:pPr>
      <w:r>
        <w:separator/>
      </w:r>
    </w:p>
  </w:footnote>
  <w:footnote w:type="continuationSeparator" w:id="1">
    <w:p w:rsidR="00085B4F" w:rsidRDefault="00085B4F" w:rsidP="00A31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bCs/>
        <w:sz w:val="36"/>
        <w:szCs w:val="36"/>
      </w:rPr>
      <w:alias w:val="العنوان"/>
      <w:id w:val="77738743"/>
      <w:placeholder>
        <w:docPart w:val="EE5C9236EFA844BA9B0F66C88C4823B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3134B" w:rsidRPr="00C54200" w:rsidRDefault="00B10741" w:rsidP="00C528CA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bCs/>
            <w:sz w:val="36"/>
            <w:szCs w:val="36"/>
          </w:rPr>
        </w:pPr>
        <w:r w:rsidRPr="00C54200">
          <w:rPr>
            <w:rFonts w:asciiTheme="majorHAnsi" w:eastAsiaTheme="majorEastAsia" w:hAnsiTheme="majorHAnsi" w:cstheme="majorBidi" w:hint="cs"/>
            <w:b/>
            <w:bCs/>
            <w:sz w:val="36"/>
            <w:szCs w:val="36"/>
            <w:rtl/>
          </w:rPr>
          <w:t>مقدم</w:t>
        </w:r>
        <w:r w:rsidR="005D7401">
          <w:rPr>
            <w:rFonts w:asciiTheme="majorHAnsi" w:eastAsiaTheme="majorEastAsia" w:hAnsiTheme="majorHAnsi" w:cstheme="majorBidi" w:hint="cs"/>
            <w:b/>
            <w:bCs/>
            <w:sz w:val="36"/>
            <w:szCs w:val="36"/>
            <w:rtl/>
          </w:rPr>
          <w:t>ــــ</w:t>
        </w:r>
        <w:r w:rsidRPr="00C54200">
          <w:rPr>
            <w:rFonts w:asciiTheme="majorHAnsi" w:eastAsiaTheme="majorEastAsia" w:hAnsiTheme="majorHAnsi" w:cstheme="majorBidi" w:hint="cs"/>
            <w:b/>
            <w:bCs/>
            <w:sz w:val="36"/>
            <w:szCs w:val="36"/>
            <w:rtl/>
          </w:rPr>
          <w:t xml:space="preserve">ة                          </w:t>
        </w:r>
        <w:r w:rsidR="00C54200">
          <w:rPr>
            <w:rFonts w:asciiTheme="majorHAnsi" w:eastAsiaTheme="majorEastAsia" w:hAnsiTheme="majorHAnsi" w:cstheme="majorBidi" w:hint="cs"/>
            <w:b/>
            <w:bCs/>
            <w:sz w:val="36"/>
            <w:szCs w:val="36"/>
            <w:rtl/>
          </w:rPr>
          <w:t xml:space="preserve">             </w:t>
        </w:r>
        <w:r w:rsidRPr="00C54200">
          <w:rPr>
            <w:rFonts w:asciiTheme="majorHAnsi" w:eastAsiaTheme="majorEastAsia" w:hAnsiTheme="majorHAnsi" w:cstheme="majorBidi" w:hint="cs"/>
            <w:b/>
            <w:bCs/>
            <w:sz w:val="36"/>
            <w:szCs w:val="36"/>
            <w:rtl/>
          </w:rPr>
          <w:t xml:space="preserve">    </w:t>
        </w:r>
        <w:r w:rsidR="005D7401">
          <w:rPr>
            <w:rFonts w:asciiTheme="majorHAnsi" w:eastAsiaTheme="majorEastAsia" w:hAnsiTheme="majorHAnsi" w:cstheme="majorBidi" w:hint="cs"/>
            <w:b/>
            <w:bCs/>
            <w:sz w:val="36"/>
            <w:szCs w:val="36"/>
            <w:rtl/>
          </w:rPr>
          <w:t xml:space="preserve"> </w:t>
        </w:r>
        <w:r w:rsidR="00C528CA">
          <w:rPr>
            <w:rFonts w:asciiTheme="majorHAnsi" w:eastAsiaTheme="majorEastAsia" w:hAnsiTheme="majorHAnsi" w:cstheme="majorBidi" w:hint="cs"/>
            <w:b/>
            <w:bCs/>
            <w:sz w:val="36"/>
            <w:szCs w:val="36"/>
            <w:rtl/>
          </w:rPr>
          <w:t xml:space="preserve">                                             </w:t>
        </w:r>
      </w:p>
    </w:sdtContent>
  </w:sdt>
  <w:p w:rsidR="00A3134B" w:rsidRDefault="00A3134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15BDF"/>
    <w:multiLevelType w:val="hybridMultilevel"/>
    <w:tmpl w:val="6D3E3C2C"/>
    <w:lvl w:ilvl="0" w:tplc="A2123A34">
      <w:start w:val="1"/>
      <w:numFmt w:val="decimal"/>
      <w:lvlText w:val="%1-"/>
      <w:lvlJc w:val="left"/>
      <w:pPr>
        <w:ind w:left="1080" w:hanging="720"/>
      </w:pPr>
      <w:rPr>
        <w:rFonts w:hint="default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27C53"/>
    <w:multiLevelType w:val="hybridMultilevel"/>
    <w:tmpl w:val="27E62576"/>
    <w:lvl w:ilvl="0" w:tplc="9F9CC606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DF5660"/>
    <w:multiLevelType w:val="hybridMultilevel"/>
    <w:tmpl w:val="DE8E9720"/>
    <w:lvl w:ilvl="0" w:tplc="ED8A8DF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20FD3"/>
    <w:multiLevelType w:val="hybridMultilevel"/>
    <w:tmpl w:val="0DD2707C"/>
    <w:lvl w:ilvl="0" w:tplc="575AAD1E">
      <w:start w:val="1"/>
      <w:numFmt w:val="decimal"/>
      <w:lvlText w:val="%1-"/>
      <w:lvlJc w:val="left"/>
      <w:pPr>
        <w:ind w:left="861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9F34710"/>
    <w:multiLevelType w:val="hybridMultilevel"/>
    <w:tmpl w:val="D130A690"/>
    <w:lvl w:ilvl="0" w:tplc="6F66066C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A70AE8"/>
    <w:multiLevelType w:val="hybridMultilevel"/>
    <w:tmpl w:val="CBDC51C6"/>
    <w:lvl w:ilvl="0" w:tplc="5FA24B3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C64981"/>
    <w:multiLevelType w:val="hybridMultilevel"/>
    <w:tmpl w:val="4E8E1FA2"/>
    <w:lvl w:ilvl="0" w:tplc="E0187B36">
      <w:start w:val="1"/>
      <w:numFmt w:val="arabicAlpha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414C60"/>
    <w:multiLevelType w:val="hybridMultilevel"/>
    <w:tmpl w:val="D6AE4ED8"/>
    <w:lvl w:ilvl="0" w:tplc="026EAE6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31CC5"/>
    <w:multiLevelType w:val="hybridMultilevel"/>
    <w:tmpl w:val="88DE56B2"/>
    <w:lvl w:ilvl="0" w:tplc="6FE0477C">
      <w:start w:val="1"/>
      <w:numFmt w:val="decimal"/>
      <w:lvlText w:val="%1-"/>
      <w:lvlJc w:val="left"/>
      <w:pPr>
        <w:ind w:left="1080" w:hanging="720"/>
      </w:pPr>
      <w:rPr>
        <w:rFonts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62440F"/>
    <w:multiLevelType w:val="hybridMultilevel"/>
    <w:tmpl w:val="217E46FC"/>
    <w:lvl w:ilvl="0" w:tplc="59AECF7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A3652B"/>
    <w:multiLevelType w:val="hybridMultilevel"/>
    <w:tmpl w:val="11148398"/>
    <w:lvl w:ilvl="0" w:tplc="0E4A94B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BE6C22"/>
    <w:multiLevelType w:val="hybridMultilevel"/>
    <w:tmpl w:val="2154FE4C"/>
    <w:lvl w:ilvl="0" w:tplc="457E7064">
      <w:start w:val="1"/>
      <w:numFmt w:val="arabicAlpha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6B3ED7"/>
    <w:multiLevelType w:val="hybridMultilevel"/>
    <w:tmpl w:val="06FA0B20"/>
    <w:lvl w:ilvl="0" w:tplc="07220F5A">
      <w:start w:val="1"/>
      <w:numFmt w:val="decimal"/>
      <w:lvlText w:val="%1-"/>
      <w:lvlJc w:val="left"/>
      <w:pPr>
        <w:ind w:left="1080" w:hanging="360"/>
      </w:pPr>
      <w:rPr>
        <w:rFonts w:cs="Traditional Arabic"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F664776"/>
    <w:multiLevelType w:val="hybridMultilevel"/>
    <w:tmpl w:val="5D64280C"/>
    <w:lvl w:ilvl="0" w:tplc="89DAD770">
      <w:numFmt w:val="bullet"/>
      <w:lvlText w:val="-"/>
      <w:lvlJc w:val="left"/>
      <w:pPr>
        <w:ind w:left="2487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4">
    <w:nsid w:val="51BD116D"/>
    <w:multiLevelType w:val="hybridMultilevel"/>
    <w:tmpl w:val="1A4E867E"/>
    <w:lvl w:ilvl="0" w:tplc="0E4A94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8C143B"/>
    <w:multiLevelType w:val="hybridMultilevel"/>
    <w:tmpl w:val="64D6FC3A"/>
    <w:lvl w:ilvl="0" w:tplc="F1B081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9E14DF"/>
    <w:multiLevelType w:val="hybridMultilevel"/>
    <w:tmpl w:val="9174BA4A"/>
    <w:lvl w:ilvl="0" w:tplc="3788D654">
      <w:start w:val="1"/>
      <w:numFmt w:val="decimal"/>
      <w:lvlText w:val="%1-"/>
      <w:lvlJc w:val="left"/>
      <w:pPr>
        <w:ind w:left="360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46108"/>
    <w:multiLevelType w:val="hybridMultilevel"/>
    <w:tmpl w:val="F98ACB30"/>
    <w:lvl w:ilvl="0" w:tplc="BA7A7522">
      <w:start w:val="1"/>
      <w:numFmt w:val="decimal"/>
      <w:lvlText w:val="%1-"/>
      <w:lvlJc w:val="left"/>
      <w:pPr>
        <w:ind w:left="72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B69632D"/>
    <w:multiLevelType w:val="hybridMultilevel"/>
    <w:tmpl w:val="1CB0CD14"/>
    <w:lvl w:ilvl="0" w:tplc="10480FD8">
      <w:start w:val="1"/>
      <w:numFmt w:val="decimal"/>
      <w:lvlText w:val="%1-"/>
      <w:lvlJc w:val="left"/>
      <w:pPr>
        <w:ind w:left="1003" w:hanging="72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>
    <w:nsid w:val="6F1D6F43"/>
    <w:multiLevelType w:val="hybridMultilevel"/>
    <w:tmpl w:val="AF6C458C"/>
    <w:lvl w:ilvl="0" w:tplc="0894573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696E30"/>
    <w:multiLevelType w:val="hybridMultilevel"/>
    <w:tmpl w:val="3C9EC88E"/>
    <w:lvl w:ilvl="0" w:tplc="0E4A94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9F5FEC"/>
    <w:multiLevelType w:val="hybridMultilevel"/>
    <w:tmpl w:val="01765E18"/>
    <w:lvl w:ilvl="0" w:tplc="699853BE">
      <w:start w:val="1"/>
      <w:numFmt w:val="decimal"/>
      <w:lvlText w:val="%1-"/>
      <w:lvlJc w:val="left"/>
      <w:pPr>
        <w:ind w:left="1003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71702A20"/>
    <w:multiLevelType w:val="hybridMultilevel"/>
    <w:tmpl w:val="2434381E"/>
    <w:lvl w:ilvl="0" w:tplc="017AE2A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547B26"/>
    <w:multiLevelType w:val="hybridMultilevel"/>
    <w:tmpl w:val="7D409892"/>
    <w:lvl w:ilvl="0" w:tplc="A7C0F5F8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1"/>
  </w:num>
  <w:num w:numId="3">
    <w:abstractNumId w:val="18"/>
  </w:num>
  <w:num w:numId="4">
    <w:abstractNumId w:val="19"/>
  </w:num>
  <w:num w:numId="5">
    <w:abstractNumId w:val="8"/>
  </w:num>
  <w:num w:numId="6">
    <w:abstractNumId w:val="15"/>
  </w:num>
  <w:num w:numId="7">
    <w:abstractNumId w:val="7"/>
  </w:num>
  <w:num w:numId="8">
    <w:abstractNumId w:val="23"/>
  </w:num>
  <w:num w:numId="9">
    <w:abstractNumId w:val="17"/>
  </w:num>
  <w:num w:numId="10">
    <w:abstractNumId w:val="5"/>
  </w:num>
  <w:num w:numId="11">
    <w:abstractNumId w:val="6"/>
  </w:num>
  <w:num w:numId="12">
    <w:abstractNumId w:val="22"/>
  </w:num>
  <w:num w:numId="13">
    <w:abstractNumId w:val="20"/>
  </w:num>
  <w:num w:numId="14">
    <w:abstractNumId w:val="12"/>
  </w:num>
  <w:num w:numId="15">
    <w:abstractNumId w:val="1"/>
  </w:num>
  <w:num w:numId="16">
    <w:abstractNumId w:val="2"/>
  </w:num>
  <w:num w:numId="17">
    <w:abstractNumId w:val="3"/>
  </w:num>
  <w:num w:numId="18">
    <w:abstractNumId w:val="0"/>
  </w:num>
  <w:num w:numId="19">
    <w:abstractNumId w:val="9"/>
  </w:num>
  <w:num w:numId="20">
    <w:abstractNumId w:val="4"/>
  </w:num>
  <w:num w:numId="21">
    <w:abstractNumId w:val="16"/>
  </w:num>
  <w:num w:numId="22">
    <w:abstractNumId w:val="10"/>
  </w:num>
  <w:num w:numId="23">
    <w:abstractNumId w:val="14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0A52"/>
    <w:rsid w:val="00003B04"/>
    <w:rsid w:val="000072A5"/>
    <w:rsid w:val="00020422"/>
    <w:rsid w:val="00024B76"/>
    <w:rsid w:val="00032FDF"/>
    <w:rsid w:val="00055019"/>
    <w:rsid w:val="00066A9A"/>
    <w:rsid w:val="00085B4F"/>
    <w:rsid w:val="0009391F"/>
    <w:rsid w:val="00096C98"/>
    <w:rsid w:val="000971ED"/>
    <w:rsid w:val="000A467B"/>
    <w:rsid w:val="000F11E6"/>
    <w:rsid w:val="000F1833"/>
    <w:rsid w:val="001005C7"/>
    <w:rsid w:val="00102312"/>
    <w:rsid w:val="001102DD"/>
    <w:rsid w:val="00111DEA"/>
    <w:rsid w:val="001301D0"/>
    <w:rsid w:val="0013615F"/>
    <w:rsid w:val="0015490E"/>
    <w:rsid w:val="00182212"/>
    <w:rsid w:val="00186A6E"/>
    <w:rsid w:val="0019256F"/>
    <w:rsid w:val="00192C4B"/>
    <w:rsid w:val="0019630F"/>
    <w:rsid w:val="001A3331"/>
    <w:rsid w:val="001C29D2"/>
    <w:rsid w:val="001C3F88"/>
    <w:rsid w:val="001D6062"/>
    <w:rsid w:val="001E3267"/>
    <w:rsid w:val="001F4750"/>
    <w:rsid w:val="00201BF2"/>
    <w:rsid w:val="00207EE7"/>
    <w:rsid w:val="00217A18"/>
    <w:rsid w:val="002216B4"/>
    <w:rsid w:val="002311E2"/>
    <w:rsid w:val="00237A2A"/>
    <w:rsid w:val="00251769"/>
    <w:rsid w:val="00257EAC"/>
    <w:rsid w:val="002623BC"/>
    <w:rsid w:val="002641AF"/>
    <w:rsid w:val="00267731"/>
    <w:rsid w:val="0027047A"/>
    <w:rsid w:val="00283B21"/>
    <w:rsid w:val="00296010"/>
    <w:rsid w:val="0030485B"/>
    <w:rsid w:val="00317F45"/>
    <w:rsid w:val="00321989"/>
    <w:rsid w:val="003500DE"/>
    <w:rsid w:val="00361F57"/>
    <w:rsid w:val="00381A85"/>
    <w:rsid w:val="00381AB2"/>
    <w:rsid w:val="00395A73"/>
    <w:rsid w:val="003C1FA0"/>
    <w:rsid w:val="003C6BC9"/>
    <w:rsid w:val="003D1499"/>
    <w:rsid w:val="003E3B16"/>
    <w:rsid w:val="003E647E"/>
    <w:rsid w:val="0040085E"/>
    <w:rsid w:val="00424A7E"/>
    <w:rsid w:val="00430CE3"/>
    <w:rsid w:val="0043229C"/>
    <w:rsid w:val="004758B9"/>
    <w:rsid w:val="004A22B1"/>
    <w:rsid w:val="004B2E01"/>
    <w:rsid w:val="004C1D87"/>
    <w:rsid w:val="004D0EB5"/>
    <w:rsid w:val="004D2867"/>
    <w:rsid w:val="004D749E"/>
    <w:rsid w:val="005269C9"/>
    <w:rsid w:val="00533120"/>
    <w:rsid w:val="00544013"/>
    <w:rsid w:val="00544094"/>
    <w:rsid w:val="00551B6F"/>
    <w:rsid w:val="00553849"/>
    <w:rsid w:val="005615B7"/>
    <w:rsid w:val="00570CF0"/>
    <w:rsid w:val="00573F18"/>
    <w:rsid w:val="00574708"/>
    <w:rsid w:val="0057528D"/>
    <w:rsid w:val="005855AE"/>
    <w:rsid w:val="00590A2D"/>
    <w:rsid w:val="0059356C"/>
    <w:rsid w:val="005A0804"/>
    <w:rsid w:val="005A0931"/>
    <w:rsid w:val="005D7401"/>
    <w:rsid w:val="005E0B71"/>
    <w:rsid w:val="00603638"/>
    <w:rsid w:val="0061032D"/>
    <w:rsid w:val="0063003D"/>
    <w:rsid w:val="00642E35"/>
    <w:rsid w:val="00645731"/>
    <w:rsid w:val="006572A3"/>
    <w:rsid w:val="0066074B"/>
    <w:rsid w:val="00682680"/>
    <w:rsid w:val="006855AD"/>
    <w:rsid w:val="006866FB"/>
    <w:rsid w:val="00697083"/>
    <w:rsid w:val="006B2990"/>
    <w:rsid w:val="006C25C9"/>
    <w:rsid w:val="006D5521"/>
    <w:rsid w:val="006E1F3F"/>
    <w:rsid w:val="006F0454"/>
    <w:rsid w:val="006F7490"/>
    <w:rsid w:val="007032C3"/>
    <w:rsid w:val="00705978"/>
    <w:rsid w:val="00732600"/>
    <w:rsid w:val="00732B41"/>
    <w:rsid w:val="00736193"/>
    <w:rsid w:val="00740F28"/>
    <w:rsid w:val="0076264C"/>
    <w:rsid w:val="007662A6"/>
    <w:rsid w:val="00791DCF"/>
    <w:rsid w:val="007A2DC3"/>
    <w:rsid w:val="007D03E8"/>
    <w:rsid w:val="007D2F8B"/>
    <w:rsid w:val="007D2FA3"/>
    <w:rsid w:val="007D3D2E"/>
    <w:rsid w:val="007F44DB"/>
    <w:rsid w:val="00822E1D"/>
    <w:rsid w:val="0083157D"/>
    <w:rsid w:val="008465B7"/>
    <w:rsid w:val="00863258"/>
    <w:rsid w:val="008815FA"/>
    <w:rsid w:val="00881EB9"/>
    <w:rsid w:val="00883A2F"/>
    <w:rsid w:val="008A214E"/>
    <w:rsid w:val="008B5C14"/>
    <w:rsid w:val="008D1272"/>
    <w:rsid w:val="008D545C"/>
    <w:rsid w:val="00937F58"/>
    <w:rsid w:val="00947A2B"/>
    <w:rsid w:val="0096610C"/>
    <w:rsid w:val="0098255E"/>
    <w:rsid w:val="009B1DD8"/>
    <w:rsid w:val="009B2FFF"/>
    <w:rsid w:val="009B3FF4"/>
    <w:rsid w:val="009C485F"/>
    <w:rsid w:val="009D3BC5"/>
    <w:rsid w:val="009E2489"/>
    <w:rsid w:val="00A1684A"/>
    <w:rsid w:val="00A22446"/>
    <w:rsid w:val="00A3134B"/>
    <w:rsid w:val="00A651EE"/>
    <w:rsid w:val="00A727E6"/>
    <w:rsid w:val="00A8691C"/>
    <w:rsid w:val="00AB6225"/>
    <w:rsid w:val="00AF67A9"/>
    <w:rsid w:val="00B014D8"/>
    <w:rsid w:val="00B10741"/>
    <w:rsid w:val="00B42143"/>
    <w:rsid w:val="00B533A5"/>
    <w:rsid w:val="00BA0936"/>
    <w:rsid w:val="00BA2500"/>
    <w:rsid w:val="00BA28BB"/>
    <w:rsid w:val="00BC4C65"/>
    <w:rsid w:val="00BD755C"/>
    <w:rsid w:val="00C07D06"/>
    <w:rsid w:val="00C1600B"/>
    <w:rsid w:val="00C376FC"/>
    <w:rsid w:val="00C51CAB"/>
    <w:rsid w:val="00C52064"/>
    <w:rsid w:val="00C528CA"/>
    <w:rsid w:val="00C54200"/>
    <w:rsid w:val="00C5444B"/>
    <w:rsid w:val="00C5765E"/>
    <w:rsid w:val="00C63C04"/>
    <w:rsid w:val="00CA35A6"/>
    <w:rsid w:val="00CD0A52"/>
    <w:rsid w:val="00CD73F5"/>
    <w:rsid w:val="00CE5640"/>
    <w:rsid w:val="00CE6223"/>
    <w:rsid w:val="00D00C4D"/>
    <w:rsid w:val="00D00EAF"/>
    <w:rsid w:val="00D00F2B"/>
    <w:rsid w:val="00D06E93"/>
    <w:rsid w:val="00D07E14"/>
    <w:rsid w:val="00D14668"/>
    <w:rsid w:val="00D25110"/>
    <w:rsid w:val="00D26711"/>
    <w:rsid w:val="00D32B18"/>
    <w:rsid w:val="00D43936"/>
    <w:rsid w:val="00D663B1"/>
    <w:rsid w:val="00D96178"/>
    <w:rsid w:val="00DB313B"/>
    <w:rsid w:val="00DC0156"/>
    <w:rsid w:val="00DC79BC"/>
    <w:rsid w:val="00DD3AAB"/>
    <w:rsid w:val="00DF312C"/>
    <w:rsid w:val="00DF504B"/>
    <w:rsid w:val="00DF61F9"/>
    <w:rsid w:val="00E05790"/>
    <w:rsid w:val="00E27189"/>
    <w:rsid w:val="00E65F1F"/>
    <w:rsid w:val="00EB353D"/>
    <w:rsid w:val="00EB621C"/>
    <w:rsid w:val="00EB7156"/>
    <w:rsid w:val="00EE60DC"/>
    <w:rsid w:val="00EF4243"/>
    <w:rsid w:val="00EF5581"/>
    <w:rsid w:val="00EF5F4B"/>
    <w:rsid w:val="00F06AB7"/>
    <w:rsid w:val="00F13DBC"/>
    <w:rsid w:val="00F14687"/>
    <w:rsid w:val="00F21377"/>
    <w:rsid w:val="00F24B52"/>
    <w:rsid w:val="00F35ED0"/>
    <w:rsid w:val="00F42D16"/>
    <w:rsid w:val="00F457B1"/>
    <w:rsid w:val="00F55B4A"/>
    <w:rsid w:val="00F616D2"/>
    <w:rsid w:val="00F67739"/>
    <w:rsid w:val="00FB5387"/>
    <w:rsid w:val="00FE732E"/>
    <w:rsid w:val="00FF1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yl5">
    <w:name w:val="_5yl5"/>
    <w:basedOn w:val="a0"/>
    <w:rsid w:val="005269C9"/>
  </w:style>
  <w:style w:type="character" w:styleId="Hyperlink">
    <w:name w:val="Hyperlink"/>
    <w:basedOn w:val="a0"/>
    <w:uiPriority w:val="99"/>
    <w:unhideWhenUsed/>
    <w:rsid w:val="00032FDF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D07E14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A313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A3134B"/>
  </w:style>
  <w:style w:type="paragraph" w:styleId="a5">
    <w:name w:val="footer"/>
    <w:basedOn w:val="a"/>
    <w:link w:val="Char0"/>
    <w:uiPriority w:val="99"/>
    <w:unhideWhenUsed/>
    <w:rsid w:val="00A313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A3134B"/>
  </w:style>
  <w:style w:type="paragraph" w:styleId="a6">
    <w:name w:val="Balloon Text"/>
    <w:basedOn w:val="a"/>
    <w:link w:val="Char1"/>
    <w:uiPriority w:val="99"/>
    <w:semiHidden/>
    <w:unhideWhenUsed/>
    <w:rsid w:val="00A31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A313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066122">
              <w:marLeft w:val="67"/>
              <w:marRight w:val="6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4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012802">
                          <w:marLeft w:val="0"/>
                          <w:marRight w:val="100"/>
                          <w:marTop w:val="0"/>
                          <w:marBottom w:val="0"/>
                          <w:divBdr>
                            <w:top w:val="single" w:sz="6" w:space="3" w:color="auto"/>
                            <w:left w:val="single" w:sz="6" w:space="5" w:color="auto"/>
                            <w:bottom w:val="single" w:sz="6" w:space="3" w:color="auto"/>
                            <w:right w:val="single" w:sz="6" w:space="4" w:color="auto"/>
                          </w:divBdr>
                          <w:divsChild>
                            <w:div w:id="175643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3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E5C9236EFA844BA9B0F66C88C4823BE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5C0514FD-D046-46BF-AC42-53D4D4C26205}"/>
      </w:docPartPr>
      <w:docPartBody>
        <w:p w:rsidR="00DB1AF9" w:rsidRDefault="00FF3294" w:rsidP="00FF3294">
          <w:pPr>
            <w:pStyle w:val="EE5C9236EFA844BA9B0F66C88C4823BE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ypesetting">
    <w:altName w:val="Courier New"/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FF3294"/>
    <w:rsid w:val="0010114A"/>
    <w:rsid w:val="0038669A"/>
    <w:rsid w:val="004D66BE"/>
    <w:rsid w:val="00783AE8"/>
    <w:rsid w:val="00B42917"/>
    <w:rsid w:val="00DB1AF9"/>
    <w:rsid w:val="00FC7297"/>
    <w:rsid w:val="00FF3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AF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76265DC29E9487F9349F289B8C67379">
    <w:name w:val="E76265DC29E9487F9349F289B8C67379"/>
    <w:rsid w:val="00FF3294"/>
    <w:pPr>
      <w:bidi/>
    </w:pPr>
  </w:style>
  <w:style w:type="paragraph" w:customStyle="1" w:styleId="EE5C9236EFA844BA9B0F66C88C4823BE">
    <w:name w:val="EE5C9236EFA844BA9B0F66C88C4823BE"/>
    <w:rsid w:val="00FF3294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8E2C3-E75F-4CA6-9E00-90D075C40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6</Pages>
  <Words>1282</Words>
  <Characters>7312</Characters>
  <Application>Microsoft Office Word</Application>
  <DocSecurity>0</DocSecurity>
  <Lines>60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مقدمــــة                                                                                         </vt:lpstr>
    </vt:vector>
  </TitlesOfParts>
  <Company/>
  <LinksUpToDate>false</LinksUpToDate>
  <CharactersWithSpaces>8577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مقدمــــة                                                                                         </dc:title>
  <dc:creator>ali</dc:creator>
  <cp:lastModifiedBy>رمضان حسوني</cp:lastModifiedBy>
  <cp:revision>110</cp:revision>
  <cp:lastPrinted>2015-05-18T14:46:00Z</cp:lastPrinted>
  <dcterms:created xsi:type="dcterms:W3CDTF">2015-03-17T20:16:00Z</dcterms:created>
  <dcterms:modified xsi:type="dcterms:W3CDTF">2015-05-20T18:43:00Z</dcterms:modified>
</cp:coreProperties>
</file>